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9EB40F">
      <w:pPr>
        <w:numPr>
          <w:ilvl w:val="0"/>
          <w:numId w:val="0"/>
        </w:numPr>
        <w:bidi w:val="0"/>
        <w:ind w:leftChars="25"/>
        <w:jc w:val="center"/>
        <w:rPr>
          <w:rFonts w:hint="eastAsia"/>
          <w:b/>
          <w:bCs/>
          <w:sz w:val="36"/>
          <w:szCs w:val="36"/>
          <w:lang w:eastAsia="zh"/>
          <w:woUserID w:val="1"/>
        </w:rPr>
      </w:pPr>
      <w:r>
        <w:rPr>
          <w:rFonts w:hint="eastAsia"/>
          <w:b/>
          <w:bCs/>
          <w:sz w:val="36"/>
          <w:szCs w:val="36"/>
          <w:lang w:eastAsia="zh"/>
          <w:woUserID w:val="1"/>
        </w:rPr>
        <w:t>四川省建设工程质量检测监管平台操作手册</w:t>
      </w:r>
    </w:p>
    <w:p w14:paraId="61B800C0">
      <w:pPr>
        <w:numPr>
          <w:ilvl w:val="0"/>
          <w:numId w:val="0"/>
        </w:numPr>
        <w:bidi w:val="0"/>
        <w:ind w:leftChars="25"/>
        <w:jc w:val="center"/>
        <w:rPr>
          <w:rFonts w:hint="eastAsia"/>
          <w:b/>
          <w:bCs/>
          <w:sz w:val="36"/>
          <w:szCs w:val="36"/>
          <w:lang w:eastAsia="zh"/>
          <w:woUserID w:val="1"/>
        </w:rPr>
      </w:pPr>
      <w:r>
        <w:rPr>
          <w:rFonts w:hint="eastAsia"/>
          <w:b/>
          <w:bCs/>
          <w:sz w:val="36"/>
          <w:szCs w:val="36"/>
          <w:lang w:val="en-US" w:eastAsia="zh-CN"/>
          <w:woUserID w:val="1"/>
        </w:rPr>
        <w:t>监理</w:t>
      </w:r>
      <w:r>
        <w:rPr>
          <w:rFonts w:hint="eastAsia"/>
          <w:b/>
          <w:bCs/>
          <w:sz w:val="36"/>
          <w:szCs w:val="36"/>
          <w:lang w:eastAsia="zh"/>
          <w:woUserID w:val="1"/>
        </w:rPr>
        <w:t>单位端-V2.0</w:t>
      </w:r>
    </w:p>
    <w:sdt>
      <w:sdtPr>
        <w:rPr>
          <w:rFonts w:ascii="宋体" w:hAnsi="宋体" w:eastAsia="宋体" w:cs="Times New Roman"/>
          <w:kern w:val="2"/>
          <w:sz w:val="21"/>
          <w:szCs w:val="24"/>
          <w:lang w:val="en-US" w:eastAsia="zh-CN" w:bidi="ar-SA"/>
        </w:rPr>
        <w:id w:val="147479306"/>
        <w15:color w:val="DBDBDB"/>
        <w:docPartObj>
          <w:docPartGallery w:val="Table of Contents"/>
          <w:docPartUnique/>
        </w:docPartObj>
      </w:sdtPr>
      <w:sdtEndPr>
        <w:rPr>
          <w:rFonts w:hint="eastAsia" w:ascii="Arial" w:hAnsi="Arial" w:eastAsia="微软雅黑" w:cs="Times New Roman"/>
          <w:bCs/>
          <w:kern w:val="2"/>
          <w:sz w:val="21"/>
          <w:szCs w:val="36"/>
          <w:lang w:val="en-US" w:eastAsia="zh" w:bidi="ar-SA"/>
          <w:woUserID w:val="1"/>
        </w:rPr>
      </w:sdtEndPr>
      <w:sdtContent>
        <w:p w14:paraId="538D11A0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</w:pPr>
          <w:r>
            <w:rPr>
              <w:rFonts w:ascii="宋体" w:hAnsi="宋体" w:eastAsia="宋体"/>
              <w:sz w:val="21"/>
            </w:rPr>
            <w:t>目录</w:t>
          </w:r>
        </w:p>
        <w:p w14:paraId="33C4EDCD">
          <w:pPr>
            <w:pStyle w:val="11"/>
            <w:tabs>
              <w:tab w:val="right" w:leader="dot" w:pos="10466"/>
            </w:tabs>
          </w:pPr>
          <w:r>
            <w:rPr>
              <w:rFonts w:hint="eastAsia"/>
              <w:b/>
              <w:bCs/>
              <w:sz w:val="36"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/>
              <w:bCs/>
              <w:sz w:val="36"/>
              <w:szCs w:val="36"/>
              <w:lang w:eastAsia="zh"/>
              <w:woUserID w:val="1"/>
            </w:rPr>
            <w:instrText xml:space="preserve">TOC \o "1-9" \h \u </w:instrText>
          </w:r>
          <w:r>
            <w:rPr>
              <w:rFonts w:hint="eastAsia"/>
              <w:b/>
              <w:bCs/>
              <w:sz w:val="36"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_Toc5092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/>
            </w:rPr>
            <w:t xml:space="preserve">一、 </w:t>
          </w:r>
          <w:r>
            <w:rPr>
              <w:rFonts w:hint="eastAsia"/>
              <w:lang w:eastAsia="zh"/>
              <w:woUserID w:val="1"/>
            </w:rPr>
            <w:t>业务操作流程</w:t>
          </w:r>
          <w:r>
            <w:tab/>
          </w:r>
          <w:r>
            <w:fldChar w:fldCharType="begin"/>
          </w:r>
          <w:r>
            <w:instrText xml:space="preserve"> PAGEREF _Toc5092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560B87CD">
          <w:pPr>
            <w:pStyle w:val="11"/>
            <w:tabs>
              <w:tab w:val="right" w:leader="dot" w:pos="10466"/>
            </w:tabs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_Toc29309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/>
              <w:lang w:eastAsia="zh"/>
              <w:woUserID w:val="1"/>
            </w:rPr>
            <w:t>二、 登录注册</w:t>
          </w:r>
          <w:r>
            <w:tab/>
          </w:r>
          <w:r>
            <w:fldChar w:fldCharType="begin"/>
          </w:r>
          <w:r>
            <w:instrText xml:space="preserve"> PAGEREF _Toc29309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540D31FE">
          <w:pPr>
            <w:pStyle w:val="12"/>
            <w:tabs>
              <w:tab w:val="right" w:leader="dot" w:pos="10466"/>
            </w:tabs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_Toc329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/>
              <w:lang w:val="en-US" w:eastAsia="zh-CN"/>
            </w:rPr>
            <w:t>1． 注册账号</w:t>
          </w:r>
          <w:r>
            <w:tab/>
          </w:r>
          <w:r>
            <w:fldChar w:fldCharType="begin"/>
          </w:r>
          <w:r>
            <w:instrText xml:space="preserve"> PAGEREF _Toc329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68C649B5">
          <w:pPr>
            <w:pStyle w:val="12"/>
            <w:tabs>
              <w:tab w:val="right" w:leader="dot" w:pos="10466"/>
            </w:tabs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_Toc28302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/>
              <w:lang w:val="en-US" w:eastAsia="zh-CN"/>
            </w:rPr>
            <w:t>2． 登录账号</w:t>
          </w:r>
          <w:r>
            <w:tab/>
          </w:r>
          <w:r>
            <w:fldChar w:fldCharType="begin"/>
          </w:r>
          <w:r>
            <w:instrText xml:space="preserve"> PAGEREF _Toc28302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4B8D8F55">
          <w:pPr>
            <w:pStyle w:val="12"/>
            <w:tabs>
              <w:tab w:val="right" w:leader="dot" w:pos="10466"/>
            </w:tabs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_Toc19828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/>
              <w:lang w:val="en-US" w:eastAsia="zh-CN"/>
            </w:rPr>
            <w:t>（1） 账号密码登录（PC端）</w:t>
          </w:r>
          <w:r>
            <w:tab/>
          </w:r>
          <w:r>
            <w:fldChar w:fldCharType="begin"/>
          </w:r>
          <w:r>
            <w:instrText xml:space="preserve"> PAGEREF _Toc19828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6CB6E645">
          <w:pPr>
            <w:pStyle w:val="12"/>
            <w:tabs>
              <w:tab w:val="right" w:leader="dot" w:pos="10466"/>
            </w:tabs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_Toc8596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/>
              <w:lang w:val="en-US" w:eastAsia="zh-CN"/>
            </w:rPr>
            <w:t>（2） 微信扫码登录（PC端）</w:t>
          </w:r>
          <w:r>
            <w:tab/>
          </w:r>
          <w:r>
            <w:fldChar w:fldCharType="begin"/>
          </w:r>
          <w:r>
            <w:instrText xml:space="preserve"> PAGEREF _Toc8596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1542B66A">
          <w:pPr>
            <w:pStyle w:val="12"/>
            <w:tabs>
              <w:tab w:val="right" w:leader="dot" w:pos="10466"/>
            </w:tabs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_Toc25580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 w:ascii="Arial" w:hAnsi="Arial" w:eastAsia="微软雅黑" w:cs="Times New Roman"/>
              <w:kern w:val="2"/>
              <w:szCs w:val="24"/>
              <w:lang w:val="en-US" w:eastAsia="zh-CN" w:bidi="ar-SA"/>
            </w:rPr>
            <w:t xml:space="preserve">（3） </w:t>
          </w:r>
          <w:r>
            <w:rPr>
              <w:rFonts w:hint="eastAsia"/>
              <w:lang w:val="en-US" w:eastAsia="zh-CN"/>
            </w:rPr>
            <w:t>账号密码登录（APP端）</w:t>
          </w:r>
          <w:r>
            <w:rPr>
              <w:rFonts w:hint="eastAsia" w:eastAsia="宋体"/>
              <w:szCs w:val="24"/>
              <w:lang w:eastAsia="zh-CN"/>
            </w:rPr>
            <w:t>（</w:t>
          </w:r>
          <w:r>
            <w:rPr>
              <w:rFonts w:hint="eastAsia" w:eastAsia="宋体"/>
              <w:szCs w:val="24"/>
              <w:lang w:val="en-US" w:eastAsia="zh-CN"/>
            </w:rPr>
            <w:t>注：仅限见证员账号操作</w:t>
          </w:r>
          <w:r>
            <w:rPr>
              <w:rFonts w:hint="eastAsia" w:eastAsia="宋体"/>
              <w:szCs w:val="24"/>
              <w:lang w:eastAsia="zh-CN"/>
            </w:rPr>
            <w:t>）</w:t>
          </w:r>
          <w:r>
            <w:tab/>
          </w:r>
          <w:r>
            <w:fldChar w:fldCharType="begin"/>
          </w:r>
          <w:r>
            <w:instrText xml:space="preserve"> PAGEREF _Toc25580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117F6470">
          <w:pPr>
            <w:pStyle w:val="11"/>
            <w:tabs>
              <w:tab w:val="right" w:leader="dot" w:pos="10466"/>
            </w:tabs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_Toc27948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/>
              <w:lang w:eastAsia="zh"/>
              <w:woUserID w:val="1"/>
            </w:rPr>
            <w:t xml:space="preserve">三、 </w:t>
          </w:r>
          <w:r>
            <w:rPr>
              <w:rFonts w:hint="eastAsia"/>
              <w:lang w:val="en-US" w:eastAsia="zh-CN"/>
              <w:woUserID w:val="1"/>
            </w:rPr>
            <w:t>见证取样</w:t>
          </w:r>
          <w:r>
            <w:rPr>
              <w:rFonts w:hint="eastAsia"/>
              <w:lang w:eastAsia="zh"/>
              <w:woUserID w:val="1"/>
            </w:rPr>
            <w:t>管理</w:t>
          </w:r>
          <w:r>
            <w:tab/>
          </w:r>
          <w:r>
            <w:fldChar w:fldCharType="begin"/>
          </w:r>
          <w:r>
            <w:instrText xml:space="preserve"> PAGEREF _Toc27948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1F73EEF4">
          <w:pPr>
            <w:pStyle w:val="12"/>
            <w:tabs>
              <w:tab w:val="right" w:leader="dot" w:pos="10466"/>
            </w:tabs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_Toc31559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/>
              <w:lang w:val="en-US" w:eastAsia="zh-CN"/>
              <w:woUserID w:val="1"/>
            </w:rPr>
            <w:t>1． 取样单管理</w:t>
          </w:r>
          <w:r>
            <w:tab/>
          </w:r>
          <w:r>
            <w:fldChar w:fldCharType="begin"/>
          </w:r>
          <w:r>
            <w:instrText xml:space="preserve"> PAGEREF _Toc31559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5DC0347B">
          <w:pPr>
            <w:pStyle w:val="12"/>
            <w:tabs>
              <w:tab w:val="right" w:leader="dot" w:pos="10466"/>
            </w:tabs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_Toc17235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 w:ascii="Arial" w:hAnsi="Arial" w:eastAsia="微软雅黑" w:cs="Times New Roman"/>
              <w:kern w:val="2"/>
              <w:szCs w:val="24"/>
              <w:lang w:val="en-US" w:eastAsia="zh-CN" w:bidi="ar-SA"/>
              <w:woUserID w:val="1"/>
            </w:rPr>
            <w:t xml:space="preserve">（1） </w:t>
          </w:r>
          <w:r>
            <w:rPr>
              <w:rFonts w:hint="eastAsia" w:cs="Times New Roman"/>
              <w:kern w:val="2"/>
              <w:szCs w:val="24"/>
              <w:lang w:val="en-US" w:eastAsia="zh-CN" w:bidi="ar-SA"/>
              <w:woUserID w:val="1"/>
            </w:rPr>
            <w:t>查看取样单</w:t>
          </w:r>
          <w:r>
            <w:rPr>
              <w:rFonts w:hint="eastAsia"/>
              <w:lang w:val="en-US" w:eastAsia="zh-CN"/>
              <w:woUserID w:val="1"/>
            </w:rPr>
            <w:t>（PC端）</w:t>
          </w:r>
          <w:r>
            <w:tab/>
          </w:r>
          <w:r>
            <w:fldChar w:fldCharType="begin"/>
          </w:r>
          <w:r>
            <w:instrText xml:space="preserve"> PAGEREF _Toc17235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0A7044F6">
          <w:pPr>
            <w:pStyle w:val="12"/>
            <w:tabs>
              <w:tab w:val="right" w:leader="dot" w:pos="10466"/>
            </w:tabs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_Toc1093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 w:ascii="Arial" w:hAnsi="Arial" w:eastAsia="微软雅黑" w:cs="Times New Roman"/>
              <w:kern w:val="2"/>
              <w:szCs w:val="24"/>
              <w:lang w:val="en-US" w:eastAsia="zh-CN" w:bidi="ar-SA"/>
              <w:woUserID w:val="1"/>
            </w:rPr>
            <w:t xml:space="preserve">（2） </w:t>
          </w:r>
          <w:r>
            <w:rPr>
              <w:rFonts w:hint="eastAsia" w:cs="Times New Roman"/>
              <w:kern w:val="2"/>
              <w:szCs w:val="24"/>
              <w:lang w:val="en-US" w:eastAsia="zh-CN" w:bidi="ar-SA"/>
              <w:woUserID w:val="1"/>
            </w:rPr>
            <w:t>查看取样单（APP端）</w:t>
          </w:r>
          <w:r>
            <w:rPr>
              <w:rFonts w:hint="eastAsia" w:eastAsia="宋体"/>
              <w:szCs w:val="24"/>
              <w:lang w:eastAsia="zh-CN"/>
            </w:rPr>
            <w:t>（</w:t>
          </w:r>
          <w:r>
            <w:rPr>
              <w:rFonts w:hint="eastAsia" w:eastAsia="宋体"/>
              <w:szCs w:val="24"/>
              <w:lang w:val="en-US" w:eastAsia="zh-CN"/>
            </w:rPr>
            <w:t>注：仅限见证员账号操作</w:t>
          </w:r>
          <w:r>
            <w:rPr>
              <w:rFonts w:hint="eastAsia" w:eastAsia="宋体"/>
              <w:szCs w:val="24"/>
              <w:lang w:eastAsia="zh-CN"/>
            </w:rPr>
            <w:t>）</w:t>
          </w:r>
          <w:r>
            <w:tab/>
          </w:r>
          <w:r>
            <w:fldChar w:fldCharType="begin"/>
          </w:r>
          <w:r>
            <w:instrText xml:space="preserve"> PAGEREF _Toc1093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02A7DF03">
          <w:pPr>
            <w:pStyle w:val="12"/>
            <w:tabs>
              <w:tab w:val="right" w:leader="dot" w:pos="10466"/>
            </w:tabs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_Toc26015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 w:ascii="Arial" w:hAnsi="Arial" w:eastAsia="微软雅黑" w:cs="Times New Roman"/>
              <w:kern w:val="2"/>
              <w:szCs w:val="24"/>
              <w:lang w:val="en-US" w:eastAsia="zh-CN" w:bidi="ar-SA"/>
              <w:woUserID w:val="1"/>
            </w:rPr>
            <w:t xml:space="preserve">（3） </w:t>
          </w:r>
          <w:r>
            <w:rPr>
              <w:rFonts w:hint="eastAsia" w:cs="Times New Roman"/>
              <w:kern w:val="2"/>
              <w:szCs w:val="24"/>
              <w:lang w:val="en-US" w:eastAsia="zh-CN" w:bidi="ar-SA"/>
              <w:woUserID w:val="1"/>
            </w:rPr>
            <w:t>见证取样单（APP端）</w:t>
          </w:r>
          <w:r>
            <w:rPr>
              <w:rFonts w:hint="eastAsia" w:eastAsia="宋体"/>
              <w:szCs w:val="24"/>
              <w:lang w:eastAsia="zh-CN"/>
            </w:rPr>
            <w:t>（</w:t>
          </w:r>
          <w:r>
            <w:rPr>
              <w:rFonts w:hint="eastAsia" w:eastAsia="宋体"/>
              <w:szCs w:val="24"/>
              <w:lang w:val="en-US" w:eastAsia="zh-CN"/>
            </w:rPr>
            <w:t>注：仅限见证员账号操作</w:t>
          </w:r>
          <w:r>
            <w:rPr>
              <w:rFonts w:hint="eastAsia" w:eastAsia="宋体"/>
              <w:szCs w:val="24"/>
              <w:lang w:eastAsia="zh-CN"/>
            </w:rPr>
            <w:t>）</w:t>
          </w:r>
          <w:r>
            <w:tab/>
          </w:r>
          <w:r>
            <w:fldChar w:fldCharType="begin"/>
          </w:r>
          <w:r>
            <w:instrText xml:space="preserve"> PAGEREF _Toc26015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5154EF9F">
          <w:pPr>
            <w:pStyle w:val="12"/>
            <w:tabs>
              <w:tab w:val="right" w:leader="dot" w:pos="10466"/>
            </w:tabs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_Toc18094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/>
              <w:lang w:val="en-US" w:eastAsia="zh-CN"/>
              <w:woUserID w:val="1"/>
            </w:rPr>
            <w:t>2． 送检单管理</w:t>
          </w:r>
          <w:r>
            <w:tab/>
          </w:r>
          <w:r>
            <w:fldChar w:fldCharType="begin"/>
          </w:r>
          <w:r>
            <w:instrText xml:space="preserve"> PAGEREF _Toc18094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279E5551">
          <w:pPr>
            <w:pStyle w:val="12"/>
            <w:tabs>
              <w:tab w:val="right" w:leader="dot" w:pos="10466"/>
            </w:tabs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_Toc32535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/>
              <w:lang w:val="en-US" w:eastAsia="zh-CN"/>
              <w:woUserID w:val="1"/>
            </w:rPr>
            <w:t>（1） 查看送检单（PC端）</w:t>
          </w:r>
          <w:r>
            <w:tab/>
          </w:r>
          <w:r>
            <w:fldChar w:fldCharType="begin"/>
          </w:r>
          <w:r>
            <w:instrText xml:space="preserve"> PAGEREF _Toc32535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51831D8F">
          <w:pPr>
            <w:pStyle w:val="11"/>
            <w:tabs>
              <w:tab w:val="right" w:leader="dot" w:pos="10466"/>
            </w:tabs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_Toc16970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/>
              <w:lang w:eastAsia="zh"/>
              <w:woUserID w:val="1"/>
            </w:rPr>
            <w:t>四、 账号管理</w:t>
          </w:r>
          <w:r>
            <w:tab/>
          </w:r>
          <w:r>
            <w:fldChar w:fldCharType="begin"/>
          </w:r>
          <w:r>
            <w:instrText xml:space="preserve"> PAGEREF _Toc16970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3486E713">
          <w:pPr>
            <w:pStyle w:val="12"/>
            <w:tabs>
              <w:tab w:val="right" w:leader="dot" w:pos="10466"/>
            </w:tabs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_Toc30169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/>
              <w:lang w:val="en-US" w:eastAsia="zh-CN"/>
            </w:rPr>
            <w:t xml:space="preserve">1． </w:t>
          </w:r>
          <w:r>
            <w:rPr>
              <w:rFonts w:hint="eastAsia"/>
              <w:lang w:val="en-US" w:eastAsia="zh-CN"/>
              <w:woUserID w:val="1"/>
            </w:rPr>
            <w:t>个人账号详情</w:t>
          </w:r>
          <w:r>
            <w:tab/>
          </w:r>
          <w:r>
            <w:fldChar w:fldCharType="begin"/>
          </w:r>
          <w:r>
            <w:instrText xml:space="preserve"> PAGEREF _Toc30169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6AB0F272">
          <w:pPr>
            <w:pStyle w:val="12"/>
            <w:tabs>
              <w:tab w:val="right" w:leader="dot" w:pos="10466"/>
            </w:tabs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_Toc23656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 w:ascii="Arial" w:hAnsi="Arial" w:eastAsia="微软雅黑" w:cs="Times New Roman"/>
              <w:kern w:val="2"/>
              <w:szCs w:val="24"/>
              <w:lang w:val="en-US" w:eastAsia="zh-CN" w:bidi="ar-SA"/>
              <w:woUserID w:val="1"/>
            </w:rPr>
            <w:t xml:space="preserve">2． </w:t>
          </w:r>
          <w:r>
            <w:rPr>
              <w:rFonts w:hint="eastAsia" w:cs="Times New Roman"/>
              <w:kern w:val="2"/>
              <w:szCs w:val="24"/>
              <w:lang w:val="en-US" w:eastAsia="zh-CN" w:bidi="ar-SA"/>
              <w:woUserID w:val="1"/>
            </w:rPr>
            <w:t>编辑个人账号</w:t>
          </w:r>
          <w:r>
            <w:tab/>
          </w:r>
          <w:r>
            <w:fldChar w:fldCharType="begin"/>
          </w:r>
          <w:r>
            <w:instrText xml:space="preserve"> PAGEREF _Toc23656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1B4C8185">
          <w:pPr>
            <w:pStyle w:val="12"/>
            <w:tabs>
              <w:tab w:val="right" w:leader="dot" w:pos="10466"/>
            </w:tabs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_Toc31477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 w:ascii="Arial" w:hAnsi="Arial" w:eastAsia="微软雅黑" w:cs="Times New Roman"/>
              <w:kern w:val="2"/>
              <w:szCs w:val="24"/>
              <w:lang w:val="en-US" w:eastAsia="zh-CN" w:bidi="ar-SA"/>
              <w:woUserID w:val="1"/>
            </w:rPr>
            <w:t xml:space="preserve">3． </w:t>
          </w:r>
          <w:r>
            <w:rPr>
              <w:rFonts w:hint="eastAsia" w:cs="Times New Roman"/>
              <w:kern w:val="2"/>
              <w:szCs w:val="24"/>
              <w:lang w:val="en-US" w:eastAsia="zh-CN" w:bidi="ar-SA"/>
              <w:woUserID w:val="1"/>
            </w:rPr>
            <w:t>修改密码</w:t>
          </w:r>
          <w:r>
            <w:tab/>
          </w:r>
          <w:r>
            <w:fldChar w:fldCharType="begin"/>
          </w:r>
          <w:r>
            <w:instrText xml:space="preserve"> PAGEREF _Toc31477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1A2D094F">
          <w:pPr>
            <w:pStyle w:val="12"/>
            <w:tabs>
              <w:tab w:val="right" w:leader="dot" w:pos="10466"/>
            </w:tabs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_Toc26320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 w:ascii="Arial" w:hAnsi="Arial" w:eastAsia="微软雅黑" w:cs="Times New Roman"/>
              <w:kern w:val="2"/>
              <w:szCs w:val="24"/>
              <w:lang w:val="en-US" w:eastAsia="zh-CN" w:bidi="ar-SA"/>
              <w:woUserID w:val="1"/>
            </w:rPr>
            <w:t xml:space="preserve">4． </w:t>
          </w:r>
          <w:r>
            <w:rPr>
              <w:rFonts w:hint="eastAsia" w:cs="Times New Roman"/>
              <w:kern w:val="2"/>
              <w:szCs w:val="24"/>
              <w:lang w:val="en-US" w:eastAsia="zh-CN" w:bidi="ar-SA"/>
              <w:woUserID w:val="1"/>
            </w:rPr>
            <w:t>忘记密码</w:t>
          </w:r>
          <w:r>
            <w:tab/>
          </w:r>
          <w:r>
            <w:fldChar w:fldCharType="begin"/>
          </w:r>
          <w:r>
            <w:instrText xml:space="preserve"> PAGEREF _Toc26320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79E3DEF6">
          <w:pPr>
            <w:pStyle w:val="12"/>
            <w:tabs>
              <w:tab w:val="right" w:leader="dot" w:pos="10466"/>
            </w:tabs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_Toc21033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/>
              <w:lang w:val="en-US" w:eastAsia="zh-CN"/>
            </w:rPr>
            <w:t>5． 绑定/解绑电话号码</w:t>
          </w:r>
          <w:r>
            <w:tab/>
          </w:r>
          <w:r>
            <w:fldChar w:fldCharType="begin"/>
          </w:r>
          <w:r>
            <w:instrText xml:space="preserve"> PAGEREF _Toc21033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676B99CC">
          <w:pPr>
            <w:pStyle w:val="12"/>
            <w:tabs>
              <w:tab w:val="right" w:leader="dot" w:pos="10466"/>
            </w:tabs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_Toc13077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 w:cs="Times New Roman"/>
              <w:kern w:val="2"/>
              <w:szCs w:val="24"/>
              <w:lang w:val="en-US" w:eastAsia="zh-CN" w:bidi="ar-SA"/>
              <w:woUserID w:val="1"/>
            </w:rPr>
            <w:t>（1） 绑定手机号</w:t>
          </w:r>
          <w:r>
            <w:tab/>
          </w:r>
          <w:r>
            <w:fldChar w:fldCharType="begin"/>
          </w:r>
          <w:r>
            <w:instrText xml:space="preserve"> PAGEREF _Toc13077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5FB43728">
          <w:pPr>
            <w:pStyle w:val="12"/>
            <w:tabs>
              <w:tab w:val="right" w:leader="dot" w:pos="10466"/>
            </w:tabs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_Toc22617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 w:cs="Times New Roman"/>
              <w:kern w:val="2"/>
              <w:szCs w:val="24"/>
              <w:lang w:val="en-US" w:eastAsia="zh-CN" w:bidi="ar-SA"/>
              <w:woUserID w:val="1"/>
            </w:rPr>
            <w:t>（2） 解绑手机号</w:t>
          </w:r>
          <w:r>
            <w:tab/>
          </w:r>
          <w:r>
            <w:fldChar w:fldCharType="begin"/>
          </w:r>
          <w:r>
            <w:instrText xml:space="preserve"> PAGEREF _Toc22617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56EDA203">
          <w:pPr>
            <w:pStyle w:val="12"/>
            <w:tabs>
              <w:tab w:val="right" w:leader="dot" w:pos="10466"/>
            </w:tabs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_Toc15776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/>
              <w:lang w:val="en-US" w:eastAsia="zh-CN"/>
            </w:rPr>
            <w:t>6． 绑定/解绑微信</w:t>
          </w:r>
          <w:r>
            <w:tab/>
          </w:r>
          <w:r>
            <w:fldChar w:fldCharType="begin"/>
          </w:r>
          <w:r>
            <w:instrText xml:space="preserve"> PAGEREF _Toc15776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5AFC2B46">
          <w:pPr>
            <w:pStyle w:val="12"/>
            <w:tabs>
              <w:tab w:val="right" w:leader="dot" w:pos="10466"/>
            </w:tabs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_Toc18177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 w:cs="Times New Roman"/>
              <w:kern w:val="2"/>
              <w:szCs w:val="24"/>
              <w:lang w:val="en-US" w:eastAsia="zh-CN" w:bidi="ar-SA"/>
              <w:woUserID w:val="1"/>
            </w:rPr>
            <w:t>（1） 绑定微信</w:t>
          </w:r>
          <w:r>
            <w:tab/>
          </w:r>
          <w:r>
            <w:fldChar w:fldCharType="begin"/>
          </w:r>
          <w:r>
            <w:instrText xml:space="preserve"> PAGEREF _Toc18177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31815C74">
          <w:pPr>
            <w:pStyle w:val="12"/>
            <w:tabs>
              <w:tab w:val="right" w:leader="dot" w:pos="10466"/>
            </w:tabs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begin"/>
          </w:r>
          <w:r>
            <w:rPr>
              <w:rFonts w:hint="eastAsia"/>
              <w:bCs/>
              <w:szCs w:val="36"/>
              <w:lang w:eastAsia="zh"/>
              <w:woUserID w:val="1"/>
            </w:rPr>
            <w:instrText xml:space="preserve"> HYPERLINK \l _Toc5613 </w:instrText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separate"/>
          </w:r>
          <w:r>
            <w:rPr>
              <w:rFonts w:hint="eastAsia" w:cs="Times New Roman"/>
              <w:kern w:val="2"/>
              <w:szCs w:val="24"/>
              <w:lang w:val="en-US" w:eastAsia="zh-CN" w:bidi="ar-SA"/>
              <w:woUserID w:val="1"/>
            </w:rPr>
            <w:t>（2） 解绑微信</w:t>
          </w:r>
          <w:r>
            <w:tab/>
          </w:r>
          <w:r>
            <w:fldChar w:fldCharType="begin"/>
          </w:r>
          <w:r>
            <w:instrText xml:space="preserve"> PAGEREF _Toc5613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  <w:p w14:paraId="7CB78A57">
          <w:pPr>
            <w:numPr>
              <w:ilvl w:val="0"/>
              <w:numId w:val="0"/>
            </w:numPr>
            <w:bidi w:val="0"/>
            <w:ind w:leftChars="25"/>
            <w:jc w:val="center"/>
            <w:rPr>
              <w:rFonts w:hint="eastAsia" w:ascii="Arial" w:hAnsi="Arial" w:eastAsia="微软雅黑" w:cs="Times New Roman"/>
              <w:bCs/>
              <w:kern w:val="2"/>
              <w:sz w:val="21"/>
              <w:szCs w:val="36"/>
              <w:lang w:val="en-US" w:eastAsia="zh" w:bidi="ar-SA"/>
              <w:woUserID w:val="1"/>
            </w:rPr>
          </w:pPr>
          <w:r>
            <w:rPr>
              <w:rFonts w:hint="eastAsia"/>
              <w:bCs/>
              <w:szCs w:val="36"/>
              <w:lang w:eastAsia="zh"/>
              <w:woUserID w:val="1"/>
            </w:rPr>
            <w:fldChar w:fldCharType="end"/>
          </w:r>
        </w:p>
      </w:sdtContent>
    </w:sdt>
    <w:p w14:paraId="5C4A5997">
      <w:pPr>
        <w:rPr>
          <w:rFonts w:hint="eastAsia" w:ascii="Arial" w:hAnsi="Arial" w:eastAsia="微软雅黑" w:cs="Times New Roman"/>
          <w:bCs/>
          <w:kern w:val="2"/>
          <w:sz w:val="21"/>
          <w:szCs w:val="36"/>
          <w:lang w:val="en-US" w:eastAsia="zh" w:bidi="ar-SA"/>
          <w:woUserID w:val="1"/>
        </w:rPr>
      </w:pPr>
      <w:r>
        <w:rPr>
          <w:rFonts w:hint="eastAsia" w:ascii="Arial" w:hAnsi="Arial" w:eastAsia="微软雅黑" w:cs="Times New Roman"/>
          <w:bCs/>
          <w:kern w:val="2"/>
          <w:sz w:val="21"/>
          <w:szCs w:val="36"/>
          <w:lang w:val="en-US" w:eastAsia="zh" w:bidi="ar-SA"/>
          <w:woUserID w:val="1"/>
        </w:rPr>
        <w:br w:type="page"/>
      </w:r>
    </w:p>
    <w:p w14:paraId="41CBC8A7">
      <w:pPr>
        <w:pStyle w:val="2"/>
        <w:numPr>
          <w:ilvl w:val="0"/>
          <w:numId w:val="1"/>
        </w:numPr>
        <w:bidi w:val="0"/>
        <w:ind w:left="0" w:leftChars="0" w:firstLine="400" w:firstLineChars="0"/>
      </w:pPr>
      <w:bookmarkStart w:id="0" w:name="_Toc18071"/>
      <w:bookmarkStart w:id="1" w:name="_Toc5092"/>
      <w:r>
        <w:rPr>
          <w:rFonts w:hint="eastAsia"/>
          <w:lang w:eastAsia="zh"/>
          <w:woUserID w:val="1"/>
        </w:rPr>
        <w:t>业务操作流程</w:t>
      </w:r>
      <w:bookmarkEnd w:id="0"/>
      <w:bookmarkEnd w:id="1"/>
    </w:p>
    <w:p w14:paraId="2FE35180">
      <w:pPr>
        <w:spacing w:line="360" w:lineRule="auto"/>
        <w:ind w:firstLine="480" w:firstLineChars="200"/>
      </w:pPr>
      <w:r>
        <w:rPr>
          <w:rFonts w:hint="eastAsia" w:eastAsia="宋体"/>
          <w:sz w:val="24"/>
          <w:szCs w:val="24"/>
        </w:rPr>
        <w:t>监理单位（总监理工程师/见证员）在平台上的主要业务操作流程如下：</w:t>
      </w:r>
    </w:p>
    <w:p w14:paraId="25E24FD7">
      <w:pPr>
        <w:spacing w:line="360" w:lineRule="auto"/>
        <w:ind w:firstLine="480" w:firstLineChars="200"/>
      </w:pPr>
      <w:r>
        <w:rPr>
          <w:rFonts w:hint="eastAsia" w:eastAsia="宋体"/>
          <w:sz w:val="24"/>
          <w:szCs w:val="24"/>
        </w:rPr>
        <w:t>1. 登录注册：注册账号并登录平台。</w:t>
      </w:r>
    </w:p>
    <w:p w14:paraId="0D02542C">
      <w:pPr>
        <w:spacing w:line="360" w:lineRule="auto"/>
        <w:ind w:firstLine="480" w:firstLineChars="200"/>
      </w:pPr>
      <w:r>
        <w:rPr>
          <w:rFonts w:hint="eastAsia" w:eastAsia="宋体"/>
          <w:sz w:val="24"/>
          <w:szCs w:val="24"/>
        </w:rPr>
        <w:t>2. 见证取样管理：查看取样单、见证取样单审核、查看送检单。</w:t>
      </w:r>
    </w:p>
    <w:p w14:paraId="2C14F73C">
      <w:pPr>
        <w:spacing w:line="360" w:lineRule="auto"/>
        <w:ind w:firstLine="480" w:firstLineChars="200"/>
      </w:pPr>
      <w:r>
        <w:rPr>
          <w:rFonts w:hint="eastAsia" w:eastAsia="宋体"/>
          <w:sz w:val="24"/>
          <w:szCs w:val="24"/>
        </w:rPr>
        <w:t>3. 账号管理：维护个人账号安全设置。</w:t>
      </w:r>
    </w:p>
    <w:p w14:paraId="537CF917">
      <w:pPr>
        <w:pStyle w:val="2"/>
        <w:numPr>
          <w:ilvl w:val="0"/>
          <w:numId w:val="1"/>
        </w:numPr>
        <w:bidi w:val="0"/>
        <w:ind w:left="0" w:leftChars="0" w:firstLine="400" w:firstLineChars="0"/>
        <w:rPr>
          <w:rFonts w:hint="eastAsia"/>
          <w:lang w:eastAsia="zh"/>
          <w:woUserID w:val="1"/>
        </w:rPr>
      </w:pPr>
      <w:bookmarkStart w:id="2" w:name="_Toc13270"/>
      <w:bookmarkStart w:id="3" w:name="_Toc29309"/>
      <w:r>
        <w:rPr>
          <w:rFonts w:hint="eastAsia"/>
          <w:lang w:eastAsia="zh"/>
          <w:woUserID w:val="1"/>
        </w:rPr>
        <w:t>登录注册</w:t>
      </w:r>
      <w:bookmarkEnd w:id="2"/>
      <w:bookmarkEnd w:id="3"/>
    </w:p>
    <w:p w14:paraId="384E91CD">
      <w:pPr>
        <w:spacing w:line="360" w:lineRule="auto"/>
        <w:ind w:firstLine="480" w:firstLineChars="200"/>
      </w:pPr>
      <w:r>
        <w:rPr>
          <w:rFonts w:hint="eastAsia" w:eastAsia="宋体"/>
          <w:sz w:val="24"/>
          <w:szCs w:val="24"/>
        </w:rPr>
        <w:t>本章节介绍监理单位的账号注册和登录方式。</w:t>
      </w:r>
    </w:p>
    <w:p w14:paraId="5AF83640">
      <w:pPr>
        <w:pStyle w:val="3"/>
        <w:numPr>
          <w:ilvl w:val="1"/>
          <w:numId w:val="2"/>
        </w:numPr>
        <w:bidi w:val="0"/>
        <w:rPr>
          <w:rFonts w:hint="eastAsia"/>
          <w:lang w:val="en-US" w:eastAsia="zh-CN"/>
        </w:rPr>
      </w:pPr>
      <w:bookmarkStart w:id="4" w:name="_Toc10915"/>
      <w:bookmarkStart w:id="5" w:name="_Toc329"/>
      <w:r>
        <w:rPr>
          <w:rFonts w:hint="eastAsia"/>
          <w:lang w:val="en-US" w:eastAsia="zh-CN"/>
        </w:rPr>
        <w:t>注册账号</w:t>
      </w:r>
      <w:bookmarkEnd w:id="4"/>
      <w:bookmarkEnd w:id="5"/>
    </w:p>
    <w:p w14:paraId="0DD71430">
      <w:pPr>
        <w:numPr>
          <w:ilvl w:val="0"/>
          <w:numId w:val="3"/>
        </w:numPr>
        <w:spacing w:line="360" w:lineRule="auto"/>
        <w:ind w:left="0" w:leftChars="0" w:firstLine="480" w:firstLineChars="200"/>
      </w:pPr>
      <w:r>
        <w:rPr>
          <w:rFonts w:hint="eastAsia" w:eastAsia="宋体"/>
          <w:sz w:val="24"/>
          <w:szCs w:val="24"/>
          <w:lang w:val="en-US" w:eastAsia="zh-CN"/>
        </w:rPr>
        <w:t>联系对应项目的建设单位创建见证员/总监理工程师账号，如若已注册过，建设单位直接进行账号绑定操作即可（具体操作请查阅建设单位操作手册中的【账号管理-人员账号-新增人员账号/绑定人员账号】）</w:t>
      </w:r>
      <w:r>
        <w:rPr>
          <w:rFonts w:hint="eastAsia" w:eastAsia="宋体"/>
          <w:sz w:val="24"/>
          <w:szCs w:val="24"/>
        </w:rPr>
        <w:t>。</w:t>
      </w:r>
    </w:p>
    <w:p w14:paraId="78E6FF50">
      <w:pPr>
        <w:pStyle w:val="3"/>
        <w:numPr>
          <w:ilvl w:val="1"/>
          <w:numId w:val="2"/>
        </w:numPr>
        <w:bidi w:val="0"/>
        <w:rPr>
          <w:rFonts w:hint="default"/>
          <w:lang w:val="en-US" w:eastAsia="zh-CN"/>
        </w:rPr>
      </w:pPr>
      <w:bookmarkStart w:id="6" w:name="_Toc15631"/>
      <w:bookmarkStart w:id="7" w:name="_Toc28302"/>
      <w:r>
        <w:rPr>
          <w:rFonts w:hint="eastAsia"/>
          <w:lang w:val="en-US" w:eastAsia="zh-CN"/>
        </w:rPr>
        <w:t>登录账号</w:t>
      </w:r>
      <w:bookmarkEnd w:id="6"/>
      <w:bookmarkEnd w:id="7"/>
    </w:p>
    <w:p w14:paraId="4700BA43">
      <w:pPr>
        <w:spacing w:line="360" w:lineRule="auto"/>
        <w:ind w:firstLine="480" w:firstLineChars="200"/>
      </w:pPr>
      <w:r>
        <w:rPr>
          <w:rFonts w:hint="eastAsia" w:eastAsia="宋体"/>
          <w:sz w:val="24"/>
          <w:szCs w:val="24"/>
        </w:rPr>
        <w:t>本节介绍监理单位的登录方式。</w:t>
      </w:r>
    </w:p>
    <w:p w14:paraId="18955687">
      <w:pPr>
        <w:pStyle w:val="3"/>
        <w:numPr>
          <w:ilvl w:val="2"/>
          <w:numId w:val="2"/>
        </w:numPr>
        <w:bidi w:val="0"/>
        <w:ind w:left="0" w:leftChars="0" w:firstLine="402" w:firstLineChars="0"/>
        <w:rPr>
          <w:rFonts w:hint="eastAsia"/>
          <w:lang w:val="en-US" w:eastAsia="zh-CN"/>
        </w:rPr>
      </w:pPr>
      <w:bookmarkStart w:id="8" w:name="_Toc18948"/>
      <w:bookmarkStart w:id="9" w:name="_Toc19828"/>
      <w:r>
        <w:rPr>
          <w:rFonts w:hint="eastAsia"/>
          <w:lang w:val="en-US" w:eastAsia="zh-CN"/>
        </w:rPr>
        <w:t>账号密码登录</w:t>
      </w:r>
      <w:bookmarkEnd w:id="8"/>
      <w:r>
        <w:rPr>
          <w:rFonts w:hint="eastAsia"/>
          <w:lang w:val="en-US" w:eastAsia="zh-CN"/>
        </w:rPr>
        <w:t>（PC端）</w:t>
      </w:r>
      <w:bookmarkEnd w:id="9"/>
    </w:p>
    <w:p w14:paraId="3788D17B">
      <w:pPr>
        <w:numPr>
          <w:ilvl w:val="0"/>
          <w:numId w:val="4"/>
        </w:numPr>
        <w:spacing w:line="360" w:lineRule="auto"/>
        <w:ind w:left="216" w:leftChars="103" w:firstLine="420" w:firstLineChars="175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打开登录页面，</w:t>
      </w:r>
      <w:r>
        <w:rPr>
          <w:rFonts w:hint="eastAsia" w:eastAsia="宋体"/>
          <w:sz w:val="24"/>
          <w:szCs w:val="24"/>
          <w:lang w:val="en-US" w:eastAsia="zh-CN"/>
        </w:rPr>
        <w:t>选择“标准账号”，</w:t>
      </w:r>
      <w:r>
        <w:rPr>
          <w:rFonts w:hint="eastAsia" w:eastAsia="宋体"/>
          <w:sz w:val="24"/>
          <w:szCs w:val="24"/>
        </w:rPr>
        <w:t>输入用户名、密码和图形验证码。</w:t>
      </w:r>
    </w:p>
    <w:p w14:paraId="4EFA1431">
      <w:pPr>
        <w:numPr>
          <w:ilvl w:val="0"/>
          <w:numId w:val="4"/>
        </w:numPr>
        <w:spacing w:line="360" w:lineRule="auto"/>
        <w:ind w:left="216" w:leftChars="103" w:firstLine="420" w:firstLineChars="175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点击“登录”</w:t>
      </w:r>
      <w:r>
        <w:rPr>
          <w:rFonts w:hint="eastAsia" w:eastAsia="宋体"/>
          <w:sz w:val="24"/>
          <w:szCs w:val="24"/>
          <w:lang w:val="en-US" w:eastAsia="zh-CN"/>
        </w:rPr>
        <w:t>按钮</w:t>
      </w:r>
      <w:r>
        <w:rPr>
          <w:rFonts w:hint="eastAsia" w:eastAsia="宋体"/>
          <w:sz w:val="24"/>
          <w:szCs w:val="24"/>
        </w:rPr>
        <w:t>，可勾选“记住密码”。</w:t>
      </w:r>
    </w:p>
    <w:p w14:paraId="42F01C06">
      <w:pPr>
        <w:spacing w:line="360" w:lineRule="auto"/>
        <w:ind w:left="636" w:leftChars="303" w:firstLine="0" w:firstLineChars="0"/>
      </w:pPr>
      <w:r>
        <w:drawing>
          <wp:inline distT="0" distB="0" distL="114300" distR="114300">
            <wp:extent cx="3100070" cy="1594485"/>
            <wp:effectExtent l="0" t="0" r="5080" b="571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00070" cy="1594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E5448F">
      <w:pPr>
        <w:spacing w:line="360" w:lineRule="auto"/>
        <w:ind w:firstLine="420" w:firstLineChars="200"/>
      </w:pPr>
    </w:p>
    <w:p w14:paraId="414F796C">
      <w:pPr>
        <w:pStyle w:val="3"/>
        <w:numPr>
          <w:ilvl w:val="2"/>
          <w:numId w:val="2"/>
        </w:numPr>
        <w:bidi w:val="0"/>
        <w:ind w:left="0" w:leftChars="0" w:firstLine="402" w:firstLineChars="0"/>
        <w:rPr>
          <w:rFonts w:hint="default"/>
          <w:lang w:val="en-US" w:eastAsia="zh-CN"/>
        </w:rPr>
      </w:pPr>
      <w:bookmarkStart w:id="10" w:name="_Toc7274"/>
      <w:bookmarkStart w:id="11" w:name="_Toc8596"/>
      <w:r>
        <w:rPr>
          <w:rFonts w:hint="eastAsia"/>
          <w:lang w:val="en-US" w:eastAsia="zh-CN"/>
        </w:rPr>
        <w:t>微信扫码登录</w:t>
      </w:r>
      <w:bookmarkEnd w:id="10"/>
      <w:r>
        <w:rPr>
          <w:rFonts w:hint="eastAsia"/>
          <w:lang w:val="en-US" w:eastAsia="zh-CN"/>
        </w:rPr>
        <w:t>（PC端）</w:t>
      </w:r>
      <w:bookmarkEnd w:id="11"/>
    </w:p>
    <w:p w14:paraId="4AEE3D59">
      <w:pPr>
        <w:numPr>
          <w:ilvl w:val="0"/>
          <w:numId w:val="5"/>
        </w:numPr>
        <w:spacing w:line="360" w:lineRule="auto"/>
        <w:ind w:left="216" w:leftChars="103" w:firstLine="420" w:firstLineChars="175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在登录页面</w:t>
      </w:r>
      <w:r>
        <w:rPr>
          <w:rFonts w:hint="eastAsia" w:eastAsia="宋体"/>
          <w:sz w:val="24"/>
          <w:szCs w:val="24"/>
          <w:lang w:val="en-US" w:eastAsia="zh-CN"/>
        </w:rPr>
        <w:t>选择第三方登录，点击</w:t>
      </w:r>
      <w:r>
        <w:rPr>
          <w:rFonts w:hint="eastAsia" w:eastAsia="宋体"/>
          <w:sz w:val="24"/>
          <w:szCs w:val="24"/>
        </w:rPr>
        <w:t>“微信”</w:t>
      </w:r>
      <w:r>
        <w:rPr>
          <w:rFonts w:hint="eastAsia" w:eastAsia="宋体"/>
          <w:sz w:val="24"/>
          <w:szCs w:val="24"/>
          <w:lang w:val="en-US" w:eastAsia="zh-CN"/>
        </w:rPr>
        <w:t>图标</w:t>
      </w:r>
      <w:r>
        <w:rPr>
          <w:rFonts w:hint="eastAsia" w:eastAsia="宋体"/>
          <w:sz w:val="24"/>
          <w:szCs w:val="24"/>
        </w:rPr>
        <w:t>。</w:t>
      </w:r>
    </w:p>
    <w:p w14:paraId="0E9C0E9D">
      <w:pPr>
        <w:numPr>
          <w:ilvl w:val="0"/>
          <w:numId w:val="5"/>
        </w:numPr>
        <w:spacing w:line="360" w:lineRule="auto"/>
        <w:ind w:left="216" w:leftChars="103" w:firstLine="420" w:firstLineChars="175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使用已绑定的微信扫描二维码，在手机上确认授权。</w:t>
      </w:r>
    </w:p>
    <w:p w14:paraId="11B75E4D">
      <w:pPr>
        <w:spacing w:line="360" w:lineRule="auto"/>
        <w:ind w:left="636" w:leftChars="303" w:firstLine="0" w:firstLineChars="0"/>
      </w:pPr>
      <w:r>
        <w:drawing>
          <wp:inline distT="0" distB="0" distL="114300" distR="114300">
            <wp:extent cx="1943735" cy="2660015"/>
            <wp:effectExtent l="0" t="0" r="18415" b="698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43735" cy="2660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421255" cy="2677160"/>
            <wp:effectExtent l="0" t="0" r="17145" b="889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21255" cy="267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4AF70E">
      <w:pPr>
        <w:pStyle w:val="3"/>
        <w:numPr>
          <w:ilvl w:val="2"/>
          <w:numId w:val="2"/>
        </w:numPr>
        <w:bidi w:val="0"/>
        <w:ind w:left="0" w:leftChars="0" w:firstLine="402" w:firstLineChars="0"/>
        <w:rPr>
          <w:rFonts w:hint="eastAsia" w:ascii="Arial" w:hAnsi="Arial" w:eastAsia="微软雅黑" w:cs="Times New Roman"/>
          <w:b/>
          <w:kern w:val="2"/>
          <w:sz w:val="32"/>
          <w:szCs w:val="24"/>
          <w:lang w:val="en-US" w:eastAsia="zh-CN" w:bidi="ar-SA"/>
        </w:rPr>
      </w:pPr>
      <w:bookmarkStart w:id="12" w:name="_Toc25580"/>
      <w:bookmarkStart w:id="13" w:name="_Toc10134"/>
      <w:r>
        <w:rPr>
          <w:rFonts w:hint="eastAsia"/>
          <w:lang w:val="en-US" w:eastAsia="zh-CN"/>
        </w:rPr>
        <w:t>账号密码登录（APP端）</w:t>
      </w:r>
      <w:r>
        <w:rPr>
          <w:rFonts w:hint="eastAsia" w:eastAsia="宋体"/>
          <w:sz w:val="24"/>
          <w:szCs w:val="24"/>
          <w:lang w:eastAsia="zh-CN"/>
        </w:rPr>
        <w:t>（</w:t>
      </w:r>
      <w:r>
        <w:rPr>
          <w:rFonts w:hint="eastAsia" w:eastAsia="宋体"/>
          <w:sz w:val="24"/>
          <w:szCs w:val="24"/>
          <w:lang w:val="en-US" w:eastAsia="zh-CN"/>
        </w:rPr>
        <w:t>注：仅限见证员账号操作</w:t>
      </w:r>
      <w:r>
        <w:rPr>
          <w:rFonts w:hint="eastAsia" w:eastAsia="宋体"/>
          <w:sz w:val="24"/>
          <w:szCs w:val="24"/>
          <w:lang w:eastAsia="zh-CN"/>
        </w:rPr>
        <w:t>）</w:t>
      </w:r>
      <w:bookmarkEnd w:id="12"/>
    </w:p>
    <w:p w14:paraId="5109B36F">
      <w:pPr>
        <w:numPr>
          <w:ilvl w:val="0"/>
          <w:numId w:val="6"/>
        </w:numPr>
        <w:spacing w:line="360" w:lineRule="auto"/>
        <w:ind w:left="216" w:leftChars="103" w:firstLine="420" w:firstLineChars="175"/>
      </w:pPr>
      <w:r>
        <w:rPr>
          <w:rFonts w:hint="eastAsia" w:eastAsia="宋体"/>
          <w:sz w:val="24"/>
          <w:szCs w:val="24"/>
        </w:rPr>
        <w:t>打开</w:t>
      </w:r>
      <w:r>
        <w:rPr>
          <w:rFonts w:hint="eastAsia" w:eastAsia="宋体"/>
          <w:sz w:val="24"/>
          <w:szCs w:val="24"/>
          <w:lang w:val="en-US" w:eastAsia="zh-CN"/>
        </w:rPr>
        <w:t>监管平台App，在</w:t>
      </w:r>
      <w:r>
        <w:rPr>
          <w:rFonts w:hint="eastAsia" w:eastAsia="宋体"/>
          <w:sz w:val="24"/>
          <w:szCs w:val="24"/>
        </w:rPr>
        <w:t>登录页面，输入用户名、密码和图形验证码。</w:t>
      </w:r>
    </w:p>
    <w:p w14:paraId="1FB40950">
      <w:pPr>
        <w:numPr>
          <w:numId w:val="0"/>
        </w:numPr>
        <w:spacing w:line="360" w:lineRule="auto"/>
        <w:ind w:leftChars="278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1027430" cy="2204085"/>
            <wp:effectExtent l="0" t="0" r="1270" b="5715"/>
            <wp:docPr id="3" name="图片 3" descr="af33dfb5df4c51fb65a0ca89d09c66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af33dfb5df4c51fb65a0ca89d09c669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27430" cy="2204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C9597A">
      <w:pPr>
        <w:numPr>
          <w:ilvl w:val="0"/>
          <w:numId w:val="6"/>
        </w:numPr>
        <w:spacing w:line="360" w:lineRule="auto"/>
        <w:ind w:left="216" w:leftChars="103" w:firstLine="420" w:firstLineChars="175"/>
        <w:rPr>
          <w:rFonts w:hint="eastAsia" w:eastAsia="宋体"/>
          <w:lang w:val="en-US" w:eastAsia="zh-CN"/>
        </w:rPr>
      </w:pPr>
      <w:r>
        <w:rPr>
          <w:rFonts w:hint="eastAsia" w:eastAsia="宋体"/>
          <w:sz w:val="24"/>
          <w:szCs w:val="24"/>
        </w:rPr>
        <w:t>点击“登录”</w:t>
      </w:r>
      <w:r>
        <w:rPr>
          <w:rFonts w:hint="eastAsia" w:eastAsia="宋体"/>
          <w:sz w:val="24"/>
          <w:szCs w:val="24"/>
          <w:lang w:eastAsia="zh-CN"/>
        </w:rPr>
        <w:t>，</w:t>
      </w:r>
      <w:r>
        <w:rPr>
          <w:rFonts w:hint="eastAsia" w:eastAsia="宋体"/>
          <w:sz w:val="24"/>
          <w:szCs w:val="24"/>
          <w:lang w:val="en-US" w:eastAsia="zh-CN"/>
        </w:rPr>
        <w:t>登录成功后选择市州</w:t>
      </w:r>
      <w:r>
        <w:rPr>
          <w:rFonts w:hint="eastAsia" w:eastAsia="宋体"/>
          <w:sz w:val="24"/>
          <w:szCs w:val="24"/>
        </w:rPr>
        <w:t>。</w:t>
      </w:r>
    </w:p>
    <w:p w14:paraId="24C23B05">
      <w:pPr>
        <w:numPr>
          <w:numId w:val="0"/>
        </w:numPr>
        <w:spacing w:line="360" w:lineRule="auto"/>
        <w:ind w:leftChars="278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drawing>
          <wp:inline distT="0" distB="0" distL="114300" distR="114300">
            <wp:extent cx="1063625" cy="1291590"/>
            <wp:effectExtent l="0" t="0" r="3175" b="3810"/>
            <wp:docPr id="6" name="图片 6" descr="aef15a9e85f7afc681c547a677462d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aef15a9e85f7afc681c547a677462d69"/>
                    <pic:cNvPicPr>
                      <a:picLocks noChangeAspect="1"/>
                    </pic:cNvPicPr>
                  </pic:nvPicPr>
                  <pic:blipFill>
                    <a:blip r:embed="rId8"/>
                    <a:srcRect r="-3323" b="41388"/>
                    <a:stretch>
                      <a:fillRect/>
                    </a:stretch>
                  </pic:blipFill>
                  <pic:spPr>
                    <a:xfrm>
                      <a:off x="0" y="0"/>
                      <a:ext cx="1063625" cy="1291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599B0A">
      <w:pPr>
        <w:pStyle w:val="2"/>
        <w:numPr>
          <w:ilvl w:val="0"/>
          <w:numId w:val="1"/>
        </w:numPr>
        <w:bidi w:val="0"/>
        <w:ind w:left="0" w:leftChars="0" w:firstLine="400" w:firstLineChars="0"/>
        <w:rPr>
          <w:rFonts w:hint="eastAsia"/>
          <w:lang w:eastAsia="zh"/>
          <w:woUserID w:val="1"/>
        </w:rPr>
      </w:pPr>
      <w:bookmarkStart w:id="14" w:name="_Toc27948"/>
      <w:r>
        <w:rPr>
          <w:rFonts w:hint="eastAsia"/>
          <w:lang w:val="en-US" w:eastAsia="zh-CN"/>
          <w:woUserID w:val="1"/>
        </w:rPr>
        <w:t>见证取样</w:t>
      </w:r>
      <w:r>
        <w:rPr>
          <w:rFonts w:hint="eastAsia"/>
          <w:lang w:eastAsia="zh"/>
          <w:woUserID w:val="1"/>
        </w:rPr>
        <w:t>管理</w:t>
      </w:r>
      <w:bookmarkEnd w:id="13"/>
      <w:bookmarkEnd w:id="14"/>
    </w:p>
    <w:p w14:paraId="0FC138AF">
      <w:pPr>
        <w:spacing w:line="360" w:lineRule="auto"/>
        <w:ind w:firstLine="480" w:firstLineChars="200"/>
      </w:pPr>
      <w:r>
        <w:rPr>
          <w:rFonts w:hint="eastAsia" w:eastAsia="宋体"/>
          <w:sz w:val="24"/>
          <w:szCs w:val="24"/>
        </w:rPr>
        <w:t>本章节介绍监理单位的见证取样管理功能。</w:t>
      </w:r>
    </w:p>
    <w:p w14:paraId="452E49D9">
      <w:pPr>
        <w:pStyle w:val="3"/>
        <w:numPr>
          <w:ilvl w:val="1"/>
          <w:numId w:val="1"/>
        </w:numPr>
        <w:tabs>
          <w:tab w:val="left" w:pos="0"/>
        </w:tabs>
        <w:bidi w:val="0"/>
        <w:ind w:left="0" w:leftChars="0" w:firstLine="400" w:firstLineChars="0"/>
        <w:rPr>
          <w:rFonts w:hint="eastAsia"/>
          <w:lang w:val="en-US" w:eastAsia="zh-CN"/>
          <w:woUserID w:val="1"/>
        </w:rPr>
      </w:pPr>
      <w:bookmarkStart w:id="15" w:name="_Toc29800"/>
      <w:bookmarkStart w:id="16" w:name="_Toc31559"/>
      <w:r>
        <w:rPr>
          <w:rFonts w:hint="eastAsia"/>
          <w:lang w:val="en-US" w:eastAsia="zh-CN"/>
          <w:woUserID w:val="1"/>
        </w:rPr>
        <w:t>取样单管理</w:t>
      </w:r>
      <w:bookmarkEnd w:id="15"/>
      <w:bookmarkEnd w:id="16"/>
    </w:p>
    <w:p w14:paraId="1ECBB166">
      <w:pPr>
        <w:spacing w:line="360" w:lineRule="auto"/>
        <w:ind w:firstLine="480" w:firstLineChars="200"/>
      </w:pPr>
      <w:r>
        <w:rPr>
          <w:rFonts w:hint="eastAsia" w:eastAsia="宋体"/>
          <w:sz w:val="24"/>
          <w:szCs w:val="24"/>
        </w:rPr>
        <w:t>取样单管理用于查看和审核施工单位提交的取样单。</w:t>
      </w:r>
    </w:p>
    <w:p w14:paraId="072CC603">
      <w:pPr>
        <w:pStyle w:val="3"/>
        <w:numPr>
          <w:ilvl w:val="2"/>
          <w:numId w:val="1"/>
        </w:numPr>
        <w:tabs>
          <w:tab w:val="left" w:pos="0"/>
        </w:tabs>
        <w:bidi w:val="0"/>
        <w:ind w:left="0" w:leftChars="0" w:firstLine="402" w:firstLineChars="0"/>
        <w:rPr>
          <w:rFonts w:hint="eastAsia" w:ascii="Arial" w:hAnsi="Arial" w:eastAsia="微软雅黑" w:cs="Times New Roman"/>
          <w:b/>
          <w:kern w:val="2"/>
          <w:sz w:val="32"/>
          <w:szCs w:val="24"/>
          <w:lang w:val="en-US" w:eastAsia="zh-CN" w:bidi="ar-SA"/>
          <w:woUserID w:val="1"/>
        </w:rPr>
      </w:pPr>
      <w:bookmarkStart w:id="17" w:name="_Toc31428"/>
      <w:bookmarkStart w:id="18" w:name="_Toc17235"/>
      <w:r>
        <w:rPr>
          <w:rFonts w:hint="eastAsia" w:cs="Times New Roman"/>
          <w:b/>
          <w:kern w:val="2"/>
          <w:sz w:val="32"/>
          <w:szCs w:val="24"/>
          <w:lang w:val="en-US" w:eastAsia="zh-CN" w:bidi="ar-SA"/>
          <w:woUserID w:val="1"/>
        </w:rPr>
        <w:t>查看取样单</w:t>
      </w:r>
      <w:bookmarkEnd w:id="17"/>
      <w:r>
        <w:rPr>
          <w:rFonts w:hint="eastAsia"/>
          <w:lang w:val="en-US" w:eastAsia="zh-CN"/>
          <w:woUserID w:val="1"/>
        </w:rPr>
        <w:t>（PC端）</w:t>
      </w:r>
      <w:bookmarkEnd w:id="18"/>
    </w:p>
    <w:p w14:paraId="18849964">
      <w:pPr>
        <w:numPr>
          <w:ilvl w:val="0"/>
          <w:numId w:val="7"/>
        </w:numPr>
        <w:spacing w:line="360" w:lineRule="auto"/>
        <w:ind w:left="216" w:leftChars="103" w:firstLine="420" w:firstLineChars="175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在“见证取样”→“取样单档案”页面，查看所有取样单。</w:t>
      </w:r>
    </w:p>
    <w:p w14:paraId="37A3D334">
      <w:pPr>
        <w:numPr>
          <w:ilvl w:val="0"/>
          <w:numId w:val="7"/>
        </w:numPr>
        <w:spacing w:line="360" w:lineRule="auto"/>
        <w:ind w:left="216" w:leftChars="103" w:firstLine="420" w:firstLineChars="175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点击“详情”查看取样单完整信息，包括取样信息、现场照片、审核状态等。</w:t>
      </w:r>
    </w:p>
    <w:p w14:paraId="3D70795D">
      <w:pPr>
        <w:spacing w:line="360" w:lineRule="auto"/>
        <w:ind w:firstLine="480" w:firstLineChars="200"/>
      </w:pPr>
      <w:r>
        <w:rPr>
          <w:rFonts w:hint="eastAsia" w:eastAsia="宋体"/>
          <w:color w:val="999999"/>
          <w:sz w:val="24"/>
          <w:szCs w:val="24"/>
        </w:rPr>
        <w:t>【截图：监理单位查看取样单】</w:t>
      </w:r>
    </w:p>
    <w:p w14:paraId="192C2788">
      <w:pPr>
        <w:pStyle w:val="3"/>
        <w:numPr>
          <w:ilvl w:val="2"/>
          <w:numId w:val="1"/>
        </w:numPr>
        <w:tabs>
          <w:tab w:val="left" w:pos="0"/>
        </w:tabs>
        <w:bidi w:val="0"/>
        <w:ind w:left="0" w:leftChars="0" w:firstLine="402" w:firstLineChars="0"/>
        <w:rPr>
          <w:rFonts w:hint="eastAsia" w:ascii="Arial" w:hAnsi="Arial" w:eastAsia="微软雅黑" w:cs="Times New Roman"/>
          <w:b/>
          <w:kern w:val="2"/>
          <w:sz w:val="32"/>
          <w:szCs w:val="24"/>
          <w:lang w:val="en-US" w:eastAsia="zh-CN" w:bidi="ar-SA"/>
          <w:woUserID w:val="1"/>
        </w:rPr>
      </w:pPr>
      <w:bookmarkStart w:id="19" w:name="_Toc1093"/>
      <w:bookmarkStart w:id="20" w:name="_Toc10005"/>
      <w:r>
        <w:rPr>
          <w:rFonts w:hint="eastAsia" w:cs="Times New Roman"/>
          <w:b/>
          <w:kern w:val="2"/>
          <w:sz w:val="32"/>
          <w:szCs w:val="24"/>
          <w:lang w:val="en-US" w:eastAsia="zh-CN" w:bidi="ar-SA"/>
          <w:woUserID w:val="1"/>
        </w:rPr>
        <w:t>查看取样单（APP端）</w:t>
      </w:r>
      <w:r>
        <w:rPr>
          <w:rFonts w:hint="eastAsia" w:eastAsia="宋体"/>
          <w:sz w:val="24"/>
          <w:szCs w:val="24"/>
          <w:lang w:eastAsia="zh-CN"/>
        </w:rPr>
        <w:t>（</w:t>
      </w:r>
      <w:r>
        <w:rPr>
          <w:rFonts w:hint="eastAsia" w:eastAsia="宋体"/>
          <w:sz w:val="24"/>
          <w:szCs w:val="24"/>
          <w:lang w:val="en-US" w:eastAsia="zh-CN"/>
        </w:rPr>
        <w:t>注：仅限见证员账号操作</w:t>
      </w:r>
      <w:r>
        <w:rPr>
          <w:rFonts w:hint="eastAsia" w:eastAsia="宋体"/>
          <w:sz w:val="24"/>
          <w:szCs w:val="24"/>
          <w:lang w:eastAsia="zh-CN"/>
        </w:rPr>
        <w:t>）</w:t>
      </w:r>
      <w:bookmarkEnd w:id="19"/>
    </w:p>
    <w:p w14:paraId="2A6544A9">
      <w:pPr>
        <w:numPr>
          <w:ilvl w:val="0"/>
          <w:numId w:val="8"/>
        </w:numPr>
        <w:spacing w:line="360" w:lineRule="auto"/>
        <w:ind w:left="216" w:leftChars="103" w:firstLine="420" w:firstLineChars="175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  <w:lang w:val="en-US" w:eastAsia="zh-CN"/>
        </w:rPr>
        <w:t>登录APP端后，点击左下角菜单“项目列表”展示当前人员被指派的项目列表</w:t>
      </w:r>
      <w:r>
        <w:rPr>
          <w:rFonts w:hint="eastAsia" w:eastAsia="宋体"/>
          <w:sz w:val="24"/>
          <w:szCs w:val="24"/>
        </w:rPr>
        <w:t>。</w:t>
      </w:r>
    </w:p>
    <w:p w14:paraId="3A211BD0">
      <w:pPr>
        <w:numPr>
          <w:numId w:val="0"/>
        </w:numPr>
        <w:spacing w:line="360" w:lineRule="auto"/>
        <w:ind w:leftChars="278"/>
        <w:rPr>
          <w:rFonts w:hint="eastAsia" w:eastAsia="宋体"/>
          <w:sz w:val="24"/>
          <w:szCs w:val="24"/>
          <w:lang w:eastAsia="zh-CN"/>
        </w:rPr>
      </w:pPr>
      <w:r>
        <w:rPr>
          <w:rFonts w:hint="eastAsia" w:eastAsia="宋体"/>
          <w:sz w:val="24"/>
          <w:szCs w:val="24"/>
          <w:lang w:eastAsia="zh-CN"/>
        </w:rPr>
        <w:drawing>
          <wp:inline distT="0" distB="0" distL="114300" distR="114300">
            <wp:extent cx="830580" cy="1776730"/>
            <wp:effectExtent l="0" t="0" r="7620" b="13970"/>
            <wp:docPr id="7" name="图片 7" descr="9f43879059d8a8f319708f454606a4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9f43879059d8a8f319708f454606a4ee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30580" cy="1776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311AE9">
      <w:pPr>
        <w:numPr>
          <w:ilvl w:val="0"/>
          <w:numId w:val="8"/>
        </w:numPr>
        <w:spacing w:line="360" w:lineRule="auto"/>
        <w:ind w:left="216" w:leftChars="103" w:firstLine="420" w:firstLineChars="175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  <w:lang w:val="en-US" w:eastAsia="zh-CN"/>
        </w:rPr>
        <w:t>选择目标项目，点击进入，展示当前项目下的待见证/已见证的取样单。</w:t>
      </w:r>
    </w:p>
    <w:p w14:paraId="6A3568BA">
      <w:pPr>
        <w:numPr>
          <w:numId w:val="0"/>
        </w:numPr>
        <w:spacing w:line="360" w:lineRule="auto"/>
        <w:ind w:leftChars="278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drawing>
          <wp:inline distT="0" distB="0" distL="114300" distR="114300">
            <wp:extent cx="860425" cy="1842135"/>
            <wp:effectExtent l="0" t="0" r="15875" b="5715"/>
            <wp:docPr id="9" name="图片 9" descr="37d5294847ee005e54d066c50fb43f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37d5294847ee005e54d066c50fb43f5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60425" cy="1842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88ED79">
      <w:pPr>
        <w:numPr>
          <w:ilvl w:val="0"/>
          <w:numId w:val="8"/>
        </w:numPr>
        <w:spacing w:line="360" w:lineRule="auto"/>
        <w:ind w:left="216" w:leftChars="103" w:firstLine="420" w:firstLineChars="175"/>
        <w:rPr>
          <w:rFonts w:hint="eastAsia"/>
          <w:lang w:val="en-US" w:eastAsia="zh-CN"/>
        </w:rPr>
      </w:pPr>
      <w:r>
        <w:rPr>
          <w:rFonts w:hint="eastAsia" w:eastAsia="宋体"/>
          <w:sz w:val="24"/>
          <w:szCs w:val="24"/>
          <w:lang w:val="en-US" w:eastAsia="zh-CN"/>
        </w:rPr>
        <w:t>选择目标取样单，点击进入，展示当前取样单的详细数据：基础信息、扩展信息、检测参数等</w:t>
      </w:r>
      <w:r>
        <w:rPr>
          <w:rFonts w:hint="eastAsia" w:eastAsia="宋体"/>
          <w:sz w:val="24"/>
          <w:szCs w:val="24"/>
        </w:rPr>
        <w:t>。</w:t>
      </w:r>
    </w:p>
    <w:p w14:paraId="70950540">
      <w:pPr>
        <w:numPr>
          <w:numId w:val="0"/>
        </w:numPr>
        <w:spacing w:line="360" w:lineRule="auto"/>
        <w:ind w:leftChars="278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drawing>
          <wp:inline distT="0" distB="0" distL="114300" distR="114300">
            <wp:extent cx="1036320" cy="3028315"/>
            <wp:effectExtent l="0" t="0" r="11430" b="635"/>
            <wp:docPr id="10" name="图片 10" descr="0799dc56ce0795cdf9ee696d1f004b5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0799dc56ce0795cdf9ee696d1f004b5a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36320" cy="302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64436F">
      <w:pPr>
        <w:pStyle w:val="3"/>
        <w:numPr>
          <w:ilvl w:val="2"/>
          <w:numId w:val="1"/>
        </w:numPr>
        <w:tabs>
          <w:tab w:val="left" w:pos="0"/>
        </w:tabs>
        <w:bidi w:val="0"/>
        <w:ind w:left="0" w:leftChars="0" w:firstLine="402" w:firstLineChars="0"/>
        <w:rPr>
          <w:rFonts w:hint="eastAsia" w:ascii="Arial" w:hAnsi="Arial" w:eastAsia="微软雅黑" w:cs="Times New Roman"/>
          <w:b/>
          <w:kern w:val="2"/>
          <w:sz w:val="32"/>
          <w:szCs w:val="24"/>
          <w:lang w:val="en-US" w:eastAsia="zh-CN" w:bidi="ar-SA"/>
          <w:woUserID w:val="1"/>
        </w:rPr>
      </w:pPr>
      <w:bookmarkStart w:id="21" w:name="_Toc26015"/>
      <w:r>
        <w:rPr>
          <w:rFonts w:hint="eastAsia" w:cs="Times New Roman"/>
          <w:b/>
          <w:kern w:val="2"/>
          <w:sz w:val="32"/>
          <w:szCs w:val="24"/>
          <w:lang w:val="en-US" w:eastAsia="zh-CN" w:bidi="ar-SA"/>
          <w:woUserID w:val="1"/>
        </w:rPr>
        <w:t>见证取样单</w:t>
      </w:r>
      <w:bookmarkEnd w:id="20"/>
      <w:r>
        <w:rPr>
          <w:rFonts w:hint="eastAsia" w:cs="Times New Roman"/>
          <w:b/>
          <w:kern w:val="2"/>
          <w:sz w:val="32"/>
          <w:szCs w:val="24"/>
          <w:lang w:val="en-US" w:eastAsia="zh-CN" w:bidi="ar-SA"/>
          <w:woUserID w:val="1"/>
        </w:rPr>
        <w:t>（APP端）</w:t>
      </w:r>
      <w:r>
        <w:rPr>
          <w:rFonts w:hint="eastAsia" w:eastAsia="宋体"/>
          <w:sz w:val="24"/>
          <w:szCs w:val="24"/>
          <w:lang w:eastAsia="zh-CN"/>
        </w:rPr>
        <w:t>（</w:t>
      </w:r>
      <w:r>
        <w:rPr>
          <w:rFonts w:hint="eastAsia" w:eastAsia="宋体"/>
          <w:sz w:val="24"/>
          <w:szCs w:val="24"/>
          <w:lang w:val="en-US" w:eastAsia="zh-CN"/>
        </w:rPr>
        <w:t>注：仅限见证员账号操作</w:t>
      </w:r>
      <w:r>
        <w:rPr>
          <w:rFonts w:hint="eastAsia" w:eastAsia="宋体"/>
          <w:sz w:val="24"/>
          <w:szCs w:val="24"/>
          <w:lang w:eastAsia="zh-CN"/>
        </w:rPr>
        <w:t>）</w:t>
      </w:r>
      <w:bookmarkEnd w:id="21"/>
    </w:p>
    <w:p w14:paraId="6EDC66FA">
      <w:pPr>
        <w:numPr>
          <w:ilvl w:val="0"/>
          <w:numId w:val="9"/>
        </w:numPr>
        <w:spacing w:line="360" w:lineRule="auto"/>
        <w:ind w:left="216" w:leftChars="103" w:firstLine="420" w:firstLineChars="175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  <w:lang w:val="en-US" w:eastAsia="zh-CN"/>
        </w:rPr>
        <w:t>登录监管APP，找到需要见证的目标取样单</w:t>
      </w:r>
      <w:r>
        <w:rPr>
          <w:rFonts w:hint="eastAsia" w:eastAsia="宋体"/>
          <w:sz w:val="24"/>
          <w:szCs w:val="24"/>
        </w:rPr>
        <w:t>，</w:t>
      </w:r>
      <w:r>
        <w:rPr>
          <w:rFonts w:hint="eastAsia" w:eastAsia="宋体"/>
          <w:sz w:val="24"/>
          <w:szCs w:val="24"/>
          <w:lang w:val="en-US" w:eastAsia="zh-CN"/>
        </w:rPr>
        <w:t>进入</w:t>
      </w:r>
      <w:r>
        <w:rPr>
          <w:rFonts w:hint="eastAsia" w:eastAsia="宋体"/>
          <w:sz w:val="24"/>
          <w:szCs w:val="24"/>
        </w:rPr>
        <w:t>取样单</w:t>
      </w:r>
      <w:r>
        <w:rPr>
          <w:rFonts w:hint="eastAsia" w:eastAsia="宋体"/>
          <w:sz w:val="24"/>
          <w:szCs w:val="24"/>
          <w:lang w:val="en-US" w:eastAsia="zh-CN"/>
        </w:rPr>
        <w:t>详情页面</w:t>
      </w:r>
      <w:r>
        <w:rPr>
          <w:rFonts w:hint="eastAsia" w:eastAsia="宋体"/>
          <w:sz w:val="24"/>
          <w:szCs w:val="24"/>
        </w:rPr>
        <w:t>。</w:t>
      </w:r>
    </w:p>
    <w:p w14:paraId="4E5724D0">
      <w:pPr>
        <w:numPr>
          <w:ilvl w:val="0"/>
          <w:numId w:val="9"/>
        </w:numPr>
        <w:spacing w:line="360" w:lineRule="auto"/>
        <w:ind w:left="216" w:leftChars="103" w:firstLine="420" w:firstLineChars="175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点击“</w:t>
      </w:r>
      <w:r>
        <w:rPr>
          <w:rFonts w:hint="eastAsia" w:eastAsia="宋体"/>
          <w:sz w:val="24"/>
          <w:szCs w:val="24"/>
          <w:lang w:val="en-US" w:eastAsia="zh-CN"/>
        </w:rPr>
        <w:t>绑定监管码</w:t>
      </w:r>
      <w:r>
        <w:rPr>
          <w:rFonts w:hint="eastAsia" w:eastAsia="宋体"/>
          <w:sz w:val="24"/>
          <w:szCs w:val="24"/>
        </w:rPr>
        <w:t>”</w:t>
      </w:r>
      <w:r>
        <w:rPr>
          <w:rFonts w:hint="eastAsia" w:eastAsia="宋体"/>
          <w:sz w:val="24"/>
          <w:szCs w:val="24"/>
          <w:lang w:val="en-US" w:eastAsia="zh-CN"/>
        </w:rPr>
        <w:t>按钮</w:t>
      </w:r>
      <w:r>
        <w:rPr>
          <w:rFonts w:hint="eastAsia" w:eastAsia="宋体"/>
          <w:sz w:val="24"/>
          <w:szCs w:val="24"/>
        </w:rPr>
        <w:t>进行</w:t>
      </w:r>
      <w:r>
        <w:rPr>
          <w:rFonts w:hint="eastAsia" w:eastAsia="宋体"/>
          <w:sz w:val="24"/>
          <w:szCs w:val="24"/>
          <w:lang w:val="en-US" w:eastAsia="zh-CN"/>
        </w:rPr>
        <w:t>监管码的生成和绑定</w:t>
      </w:r>
      <w:r>
        <w:rPr>
          <w:rFonts w:hint="eastAsia" w:eastAsia="宋体"/>
          <w:sz w:val="24"/>
          <w:szCs w:val="24"/>
        </w:rPr>
        <w:t>。</w:t>
      </w:r>
    </w:p>
    <w:p w14:paraId="2EF8EF61">
      <w:pPr>
        <w:numPr>
          <w:numId w:val="0"/>
        </w:numPr>
        <w:spacing w:line="360" w:lineRule="auto"/>
        <w:ind w:leftChars="278"/>
        <w:rPr>
          <w:rFonts w:hint="eastAsia" w:eastAsia="宋体"/>
          <w:sz w:val="24"/>
          <w:szCs w:val="24"/>
          <w:lang w:eastAsia="zh-CN"/>
        </w:rPr>
      </w:pPr>
      <w:r>
        <w:rPr>
          <w:rFonts w:hint="eastAsia" w:eastAsia="宋体"/>
          <w:sz w:val="24"/>
          <w:szCs w:val="24"/>
          <w:lang w:eastAsia="zh-CN"/>
        </w:rPr>
        <w:drawing>
          <wp:inline distT="0" distB="0" distL="114300" distR="114300">
            <wp:extent cx="690880" cy="2018665"/>
            <wp:effectExtent l="0" t="0" r="13970" b="635"/>
            <wp:docPr id="11" name="图片 11" descr="0799dc56ce0795cdf9ee696d1f004b5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0799dc56ce0795cdf9ee696d1f004b5a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0880" cy="2018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sz w:val="24"/>
          <w:szCs w:val="24"/>
          <w:lang w:eastAsia="zh-CN"/>
        </w:rPr>
        <w:drawing>
          <wp:inline distT="0" distB="0" distL="114300" distR="114300">
            <wp:extent cx="601980" cy="2090420"/>
            <wp:effectExtent l="0" t="0" r="7620" b="5080"/>
            <wp:docPr id="12" name="图片 12" descr="1bc7d81179e5da7eebbc249d18485f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1bc7d81179e5da7eebbc249d18485f5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1980" cy="2090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12EDB7">
      <w:pPr>
        <w:numPr>
          <w:ilvl w:val="0"/>
          <w:numId w:val="9"/>
        </w:numPr>
        <w:spacing w:line="360" w:lineRule="auto"/>
        <w:ind w:left="216" w:leftChars="103" w:firstLine="420" w:firstLineChars="175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  <w:lang w:val="en-US" w:eastAsia="zh-CN"/>
        </w:rPr>
        <w:t>点击“打印”或“批量打印”按钮，</w:t>
      </w:r>
      <w:bookmarkStart w:id="44" w:name="_GoBack"/>
      <w:bookmarkEnd w:id="44"/>
      <w:r>
        <w:rPr>
          <w:rFonts w:hint="eastAsia" w:eastAsia="宋体"/>
          <w:sz w:val="24"/>
          <w:szCs w:val="24"/>
          <w:lang w:val="en-US" w:eastAsia="zh-CN"/>
        </w:rPr>
        <w:t>打印监管码，并按照粘贴示例将监管码粘贴在样品上</w:t>
      </w:r>
      <w:r>
        <w:rPr>
          <w:rFonts w:hint="eastAsia" w:eastAsia="宋体"/>
          <w:sz w:val="24"/>
          <w:szCs w:val="24"/>
        </w:rPr>
        <w:t>。</w:t>
      </w:r>
    </w:p>
    <w:p w14:paraId="6D6270D7">
      <w:pPr>
        <w:numPr>
          <w:ilvl w:val="0"/>
          <w:numId w:val="9"/>
        </w:numPr>
        <w:spacing w:line="360" w:lineRule="auto"/>
        <w:ind w:left="216" w:leftChars="103" w:firstLine="420" w:firstLineChars="175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  <w:lang w:val="en-US" w:eastAsia="zh-CN"/>
        </w:rPr>
        <w:t>点击“拍照”按钮，进入见证拍照环节，需要拍摄至少两张照片，拍摄前请确保监管码已粘贴在样品上。</w:t>
      </w:r>
    </w:p>
    <w:p w14:paraId="020848B5">
      <w:pPr>
        <w:numPr>
          <w:ilvl w:val="0"/>
          <w:numId w:val="9"/>
        </w:numPr>
        <w:spacing w:line="360" w:lineRule="auto"/>
        <w:ind w:left="216" w:leftChars="103" w:firstLine="420" w:firstLineChars="175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  <w:lang w:val="en-US" w:eastAsia="zh-CN"/>
        </w:rPr>
        <w:t>按照拍摄要求完成见证照片拍摄后，点击“上传照片”按钮进行上传。</w:t>
      </w:r>
    </w:p>
    <w:p w14:paraId="0457AC46">
      <w:pPr>
        <w:numPr>
          <w:ilvl w:val="0"/>
          <w:numId w:val="9"/>
        </w:numPr>
        <w:spacing w:line="360" w:lineRule="auto"/>
        <w:ind w:left="216" w:leftChars="103" w:firstLine="420" w:firstLineChars="175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  <w:lang w:val="en-US" w:eastAsia="zh-CN"/>
        </w:rPr>
        <w:t>点击“见证完成”按钮，完成该取样单的见证。</w:t>
      </w:r>
    </w:p>
    <w:p w14:paraId="5BA2BAB4">
      <w:pPr>
        <w:spacing w:line="360" w:lineRule="auto"/>
        <w:ind w:firstLine="480" w:firstLineChars="200"/>
      </w:pPr>
      <w:r>
        <w:rPr>
          <w:rFonts w:hint="eastAsia" w:eastAsia="宋体"/>
          <w:color w:val="999999"/>
          <w:sz w:val="24"/>
          <w:szCs w:val="24"/>
        </w:rPr>
        <w:t>【截图：监理单位见证取样单审核】</w:t>
      </w:r>
    </w:p>
    <w:p w14:paraId="173A7158">
      <w:pPr>
        <w:pStyle w:val="3"/>
        <w:numPr>
          <w:ilvl w:val="1"/>
          <w:numId w:val="1"/>
        </w:numPr>
        <w:tabs>
          <w:tab w:val="left" w:pos="0"/>
        </w:tabs>
        <w:bidi w:val="0"/>
        <w:ind w:left="0" w:leftChars="0" w:firstLine="400" w:firstLineChars="0"/>
        <w:rPr>
          <w:rFonts w:hint="eastAsia"/>
          <w:lang w:val="en-US" w:eastAsia="zh-CN"/>
          <w:woUserID w:val="1"/>
        </w:rPr>
      </w:pPr>
      <w:bookmarkStart w:id="22" w:name="_Toc232"/>
      <w:bookmarkStart w:id="23" w:name="_Toc18094"/>
      <w:r>
        <w:rPr>
          <w:rFonts w:hint="eastAsia"/>
          <w:lang w:val="en-US" w:eastAsia="zh-CN"/>
          <w:woUserID w:val="1"/>
        </w:rPr>
        <w:t>送检单管理</w:t>
      </w:r>
      <w:bookmarkEnd w:id="22"/>
      <w:bookmarkEnd w:id="23"/>
    </w:p>
    <w:p w14:paraId="279CBEEA">
      <w:pPr>
        <w:spacing w:line="360" w:lineRule="auto"/>
        <w:ind w:firstLine="480" w:firstLineChars="200"/>
      </w:pPr>
      <w:r>
        <w:rPr>
          <w:rFonts w:hint="eastAsia" w:eastAsia="宋体"/>
          <w:sz w:val="24"/>
          <w:szCs w:val="24"/>
        </w:rPr>
        <w:t>送检单管理用于查看由取样单生成的送检单信息。</w:t>
      </w:r>
    </w:p>
    <w:p w14:paraId="6581088A">
      <w:pPr>
        <w:pStyle w:val="3"/>
        <w:numPr>
          <w:ilvl w:val="2"/>
          <w:numId w:val="1"/>
        </w:numPr>
        <w:tabs>
          <w:tab w:val="left" w:pos="0"/>
        </w:tabs>
        <w:bidi w:val="0"/>
        <w:ind w:left="0" w:leftChars="0" w:firstLine="402" w:firstLineChars="0"/>
        <w:rPr>
          <w:rFonts w:hint="eastAsia"/>
          <w:lang w:val="en-US" w:eastAsia="zh-CN"/>
          <w:woUserID w:val="1"/>
        </w:rPr>
      </w:pPr>
      <w:bookmarkStart w:id="24" w:name="_Toc24185"/>
      <w:bookmarkStart w:id="25" w:name="_Toc32535"/>
      <w:r>
        <w:rPr>
          <w:rFonts w:hint="eastAsia"/>
          <w:lang w:val="en-US" w:eastAsia="zh-CN"/>
          <w:woUserID w:val="1"/>
        </w:rPr>
        <w:t>查看送检单</w:t>
      </w:r>
      <w:bookmarkEnd w:id="24"/>
      <w:r>
        <w:rPr>
          <w:rFonts w:hint="eastAsia"/>
          <w:lang w:val="en-US" w:eastAsia="zh-CN"/>
          <w:woUserID w:val="1"/>
        </w:rPr>
        <w:t>（PC端）</w:t>
      </w:r>
      <w:bookmarkEnd w:id="25"/>
    </w:p>
    <w:p w14:paraId="798F8CC6">
      <w:pPr>
        <w:numPr>
          <w:ilvl w:val="0"/>
          <w:numId w:val="10"/>
        </w:numPr>
        <w:spacing w:line="360" w:lineRule="auto"/>
        <w:ind w:left="216" w:leftChars="103" w:firstLine="420" w:firstLineChars="175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在“见证取样”→“送检单档案”页面，查看所有送检单。</w:t>
      </w:r>
    </w:p>
    <w:p w14:paraId="3D96B3F1">
      <w:pPr>
        <w:numPr>
          <w:ilvl w:val="0"/>
          <w:numId w:val="10"/>
        </w:numPr>
        <w:spacing w:line="360" w:lineRule="auto"/>
        <w:ind w:left="216" w:leftChars="103" w:firstLine="420" w:firstLineChars="175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点击“详情”查看送检单完整信息，包括送检信息、检测结果等。</w:t>
      </w:r>
    </w:p>
    <w:p w14:paraId="3A3CE796">
      <w:pPr>
        <w:spacing w:line="360" w:lineRule="auto"/>
        <w:ind w:firstLine="480" w:firstLineChars="200"/>
      </w:pPr>
      <w:r>
        <w:rPr>
          <w:rFonts w:hint="eastAsia" w:eastAsia="宋体"/>
          <w:color w:val="999999"/>
          <w:sz w:val="24"/>
          <w:szCs w:val="24"/>
        </w:rPr>
        <w:t>【截图：监理单位查看送检单】</w:t>
      </w:r>
    </w:p>
    <w:p w14:paraId="0721CDFA">
      <w:pPr>
        <w:pStyle w:val="2"/>
        <w:numPr>
          <w:ilvl w:val="0"/>
          <w:numId w:val="1"/>
        </w:numPr>
        <w:bidi w:val="0"/>
        <w:ind w:left="0" w:leftChars="0" w:firstLine="400" w:firstLineChars="0"/>
        <w:rPr>
          <w:rFonts w:hint="eastAsia"/>
          <w:lang w:eastAsia="zh"/>
          <w:woUserID w:val="1"/>
        </w:rPr>
      </w:pPr>
      <w:bookmarkStart w:id="26" w:name="_Toc25328"/>
      <w:bookmarkStart w:id="27" w:name="_Toc16970"/>
      <w:r>
        <w:rPr>
          <w:rFonts w:hint="eastAsia"/>
          <w:lang w:eastAsia="zh"/>
          <w:woUserID w:val="1"/>
        </w:rPr>
        <w:t>账号管理</w:t>
      </w:r>
      <w:bookmarkEnd w:id="26"/>
      <w:bookmarkEnd w:id="27"/>
    </w:p>
    <w:p w14:paraId="69CD2655">
      <w:pPr>
        <w:spacing w:line="360" w:lineRule="auto"/>
        <w:ind w:firstLine="480" w:firstLineChars="200"/>
      </w:pPr>
      <w:r>
        <w:rPr>
          <w:rFonts w:hint="eastAsia" w:eastAsia="宋体"/>
          <w:sz w:val="24"/>
          <w:szCs w:val="24"/>
        </w:rPr>
        <w:t>本章节介绍监理单位个人账号的管理和安全设置。</w:t>
      </w:r>
    </w:p>
    <w:p w14:paraId="00FD7B4C">
      <w:pPr>
        <w:pStyle w:val="3"/>
        <w:numPr>
          <w:ilvl w:val="1"/>
          <w:numId w:val="1"/>
        </w:numPr>
        <w:tabs>
          <w:tab w:val="left" w:pos="0"/>
        </w:tabs>
        <w:bidi w:val="0"/>
        <w:ind w:left="0" w:leftChars="0" w:firstLine="400" w:firstLineChars="0"/>
        <w:rPr>
          <w:rFonts w:hint="default"/>
          <w:lang w:val="en-US" w:eastAsia="zh-CN"/>
        </w:rPr>
      </w:pPr>
      <w:bookmarkStart w:id="28" w:name="_Toc931"/>
      <w:bookmarkStart w:id="29" w:name="_Toc30169"/>
      <w:r>
        <w:rPr>
          <w:rFonts w:hint="eastAsia"/>
          <w:lang w:val="en-US" w:eastAsia="zh-CN"/>
          <w:woUserID w:val="1"/>
        </w:rPr>
        <w:t>个人账号详情</w:t>
      </w:r>
      <w:bookmarkEnd w:id="28"/>
      <w:bookmarkEnd w:id="29"/>
    </w:p>
    <w:p w14:paraId="0BF1FE63">
      <w:pPr>
        <w:numPr>
          <w:ilvl w:val="0"/>
          <w:numId w:val="11"/>
        </w:numPr>
        <w:spacing w:line="360" w:lineRule="auto"/>
        <w:ind w:left="0" w:leftChars="0" w:firstLine="480" w:firstLineChars="200"/>
        <w:rPr>
          <w:rFonts w:hint="eastAsia" w:eastAsia="宋体"/>
          <w:sz w:val="24"/>
          <w:szCs w:val="24"/>
        </w:rPr>
      </w:pPr>
      <w:bookmarkStart w:id="30" w:name="_Toc9431"/>
      <w:r>
        <w:rPr>
          <w:rFonts w:hint="eastAsia" w:eastAsia="宋体"/>
          <w:sz w:val="24"/>
          <w:szCs w:val="24"/>
          <w:lang w:val="en-US" w:eastAsia="zh-CN"/>
        </w:rPr>
        <w:t>将鼠标悬停</w:t>
      </w:r>
      <w:r>
        <w:rPr>
          <w:rFonts w:hint="eastAsia" w:eastAsia="宋体"/>
          <w:sz w:val="24"/>
          <w:szCs w:val="24"/>
        </w:rPr>
        <w:t>在菜单</w:t>
      </w:r>
      <w:r>
        <w:rPr>
          <w:rFonts w:hint="eastAsia" w:eastAsia="宋体"/>
          <w:sz w:val="24"/>
          <w:szCs w:val="24"/>
          <w:lang w:val="en-US" w:eastAsia="zh-CN"/>
        </w:rPr>
        <w:t>栏的</w:t>
      </w:r>
      <w:r>
        <w:rPr>
          <w:rFonts w:hint="eastAsia" w:eastAsia="宋体"/>
          <w:sz w:val="24"/>
          <w:szCs w:val="24"/>
        </w:rPr>
        <w:t>“</w:t>
      </w:r>
      <w:r>
        <w:rPr>
          <w:rFonts w:hint="eastAsia" w:eastAsia="宋体"/>
          <w:sz w:val="24"/>
          <w:szCs w:val="24"/>
          <w:lang w:val="en-US" w:eastAsia="zh-CN"/>
        </w:rPr>
        <w:t>头像</w:t>
      </w:r>
      <w:r>
        <w:rPr>
          <w:rFonts w:hint="eastAsia" w:eastAsia="宋体"/>
          <w:sz w:val="24"/>
          <w:szCs w:val="24"/>
        </w:rPr>
        <w:t>”</w:t>
      </w:r>
      <w:r>
        <w:rPr>
          <w:rFonts w:hint="eastAsia" w:eastAsia="宋体"/>
          <w:sz w:val="24"/>
          <w:szCs w:val="24"/>
          <w:lang w:val="en-US" w:eastAsia="zh-CN"/>
        </w:rPr>
        <w:t>上，然后点击“查看账号详情”。</w:t>
      </w:r>
    </w:p>
    <w:p w14:paraId="3602A25B">
      <w:pPr>
        <w:numPr>
          <w:ilvl w:val="0"/>
          <w:numId w:val="0"/>
        </w:numPr>
        <w:spacing w:line="360" w:lineRule="auto"/>
        <w:ind w:leftChars="200"/>
        <w:rPr>
          <w:rFonts w:hint="eastAsia" w:eastAsia="宋体"/>
          <w:sz w:val="24"/>
          <w:szCs w:val="24"/>
        </w:rPr>
      </w:pPr>
      <w:r>
        <w:drawing>
          <wp:inline distT="0" distB="0" distL="114300" distR="114300">
            <wp:extent cx="1049655" cy="1233805"/>
            <wp:effectExtent l="0" t="0" r="17145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49655" cy="1233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6F1961">
      <w:pPr>
        <w:numPr>
          <w:ilvl w:val="0"/>
          <w:numId w:val="11"/>
        </w:numPr>
        <w:spacing w:line="360" w:lineRule="auto"/>
        <w:ind w:left="0" w:leftChars="0" w:firstLine="480" w:firstLineChars="200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查看当前账号的用户名、姓名、角色、手机号、微信绑定状态等</w:t>
      </w:r>
      <w:r>
        <w:rPr>
          <w:rFonts w:hint="eastAsia" w:eastAsia="宋体"/>
          <w:sz w:val="24"/>
          <w:szCs w:val="24"/>
          <w:lang w:eastAsia="zh-CN"/>
        </w:rPr>
        <w:t>。</w:t>
      </w:r>
    </w:p>
    <w:p w14:paraId="0E719171">
      <w:pPr>
        <w:numPr>
          <w:ilvl w:val="0"/>
          <w:numId w:val="0"/>
        </w:numPr>
        <w:spacing w:line="360" w:lineRule="auto"/>
        <w:ind w:leftChars="200"/>
        <w:rPr>
          <w:rFonts w:hint="eastAsia" w:eastAsia="宋体"/>
          <w:sz w:val="24"/>
          <w:szCs w:val="24"/>
        </w:rPr>
      </w:pPr>
      <w:r>
        <w:drawing>
          <wp:inline distT="0" distB="0" distL="114300" distR="114300">
            <wp:extent cx="2164080" cy="980440"/>
            <wp:effectExtent l="0" t="0" r="7620" b="1016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164080" cy="980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5F189A">
      <w:pPr>
        <w:pStyle w:val="3"/>
        <w:numPr>
          <w:ilvl w:val="1"/>
          <w:numId w:val="1"/>
        </w:numPr>
        <w:tabs>
          <w:tab w:val="left" w:pos="0"/>
        </w:tabs>
        <w:bidi w:val="0"/>
        <w:ind w:left="0" w:leftChars="0" w:firstLine="400" w:firstLineChars="0"/>
        <w:rPr>
          <w:rFonts w:hint="eastAsia" w:ascii="Arial" w:hAnsi="Arial" w:eastAsia="微软雅黑" w:cs="Times New Roman"/>
          <w:b/>
          <w:kern w:val="2"/>
          <w:sz w:val="32"/>
          <w:szCs w:val="24"/>
          <w:lang w:val="en-US" w:eastAsia="zh-CN" w:bidi="ar-SA"/>
          <w:woUserID w:val="1"/>
        </w:rPr>
      </w:pPr>
      <w:bookmarkStart w:id="31" w:name="_Toc29822"/>
      <w:bookmarkStart w:id="32" w:name="_Toc23656"/>
      <w:r>
        <w:rPr>
          <w:rFonts w:hint="eastAsia" w:cs="Times New Roman"/>
          <w:b/>
          <w:kern w:val="2"/>
          <w:sz w:val="32"/>
          <w:szCs w:val="24"/>
          <w:lang w:val="en-US" w:eastAsia="zh-CN" w:bidi="ar-SA"/>
          <w:woUserID w:val="1"/>
        </w:rPr>
        <w:t>编辑个人账号</w:t>
      </w:r>
      <w:bookmarkEnd w:id="31"/>
      <w:bookmarkEnd w:id="32"/>
    </w:p>
    <w:p w14:paraId="733F8A44">
      <w:pPr>
        <w:spacing w:line="360" w:lineRule="auto"/>
        <w:ind w:left="420" w:leftChars="200" w:firstLine="218" w:firstLineChars="91"/>
        <w:rPr>
          <w:rFonts w:hint="eastAsia" w:ascii="Arial" w:hAnsi="Arial" w:eastAsia="微软雅黑" w:cs="Times New Roman"/>
          <w:b/>
          <w:kern w:val="2"/>
          <w:sz w:val="32"/>
          <w:szCs w:val="24"/>
          <w:lang w:val="en-US" w:eastAsia="zh-CN" w:bidi="ar-SA"/>
          <w:woUserID w:val="1"/>
        </w:rPr>
      </w:pPr>
      <w:r>
        <w:rPr>
          <w:rFonts w:hint="eastAsia" w:eastAsia="宋体"/>
          <w:sz w:val="24"/>
          <w:szCs w:val="24"/>
          <w:lang w:val="en-US" w:eastAsia="zh-CN"/>
        </w:rPr>
        <w:t>联系绑定了该人员账号的建设单位，或当地主管部门，修改监理人员账号信息。</w:t>
      </w:r>
    </w:p>
    <w:p w14:paraId="36EEEB92">
      <w:pPr>
        <w:pStyle w:val="3"/>
        <w:numPr>
          <w:ilvl w:val="1"/>
          <w:numId w:val="1"/>
        </w:numPr>
        <w:tabs>
          <w:tab w:val="left" w:pos="0"/>
        </w:tabs>
        <w:bidi w:val="0"/>
        <w:ind w:left="0" w:leftChars="0" w:firstLine="400" w:firstLineChars="0"/>
        <w:rPr>
          <w:rFonts w:hint="eastAsia" w:ascii="Arial" w:hAnsi="Arial" w:eastAsia="微软雅黑" w:cs="Times New Roman"/>
          <w:b/>
          <w:kern w:val="2"/>
          <w:sz w:val="32"/>
          <w:szCs w:val="24"/>
          <w:lang w:val="en-US" w:eastAsia="zh-CN" w:bidi="ar-SA"/>
          <w:woUserID w:val="1"/>
        </w:rPr>
      </w:pPr>
      <w:bookmarkStart w:id="33" w:name="_Toc31477"/>
      <w:r>
        <w:rPr>
          <w:rFonts w:hint="eastAsia" w:cs="Times New Roman"/>
          <w:b/>
          <w:kern w:val="2"/>
          <w:sz w:val="32"/>
          <w:szCs w:val="24"/>
          <w:lang w:val="en-US" w:eastAsia="zh-CN" w:bidi="ar-SA"/>
          <w:woUserID w:val="1"/>
        </w:rPr>
        <w:t>修改密码</w:t>
      </w:r>
      <w:bookmarkEnd w:id="30"/>
      <w:bookmarkEnd w:id="33"/>
    </w:p>
    <w:p w14:paraId="2B582D0C">
      <w:pPr>
        <w:numPr>
          <w:ilvl w:val="0"/>
          <w:numId w:val="12"/>
        </w:numPr>
        <w:spacing w:line="360" w:lineRule="auto"/>
        <w:ind w:left="0" w:leftChars="0" w:firstLine="480" w:firstLineChars="200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  <w:lang w:val="en-US" w:eastAsia="zh-CN"/>
        </w:rPr>
        <w:t>将鼠标悬停</w:t>
      </w:r>
      <w:r>
        <w:rPr>
          <w:rFonts w:hint="eastAsia" w:eastAsia="宋体"/>
          <w:sz w:val="24"/>
          <w:szCs w:val="24"/>
        </w:rPr>
        <w:t>在菜单</w:t>
      </w:r>
      <w:r>
        <w:rPr>
          <w:rFonts w:hint="eastAsia" w:eastAsia="宋体"/>
          <w:sz w:val="24"/>
          <w:szCs w:val="24"/>
          <w:lang w:val="en-US" w:eastAsia="zh-CN"/>
        </w:rPr>
        <w:t>栏的</w:t>
      </w:r>
      <w:r>
        <w:rPr>
          <w:rFonts w:hint="eastAsia" w:eastAsia="宋体"/>
          <w:sz w:val="24"/>
          <w:szCs w:val="24"/>
        </w:rPr>
        <w:t>“</w:t>
      </w:r>
      <w:r>
        <w:rPr>
          <w:rFonts w:hint="eastAsia" w:eastAsia="宋体"/>
          <w:sz w:val="24"/>
          <w:szCs w:val="24"/>
          <w:lang w:val="en-US" w:eastAsia="zh-CN"/>
        </w:rPr>
        <w:t>头像</w:t>
      </w:r>
      <w:r>
        <w:rPr>
          <w:rFonts w:hint="eastAsia" w:eastAsia="宋体"/>
          <w:sz w:val="24"/>
          <w:szCs w:val="24"/>
        </w:rPr>
        <w:t>”</w:t>
      </w:r>
      <w:r>
        <w:rPr>
          <w:rFonts w:hint="eastAsia" w:eastAsia="宋体"/>
          <w:sz w:val="24"/>
          <w:szCs w:val="24"/>
          <w:lang w:val="en-US" w:eastAsia="zh-CN"/>
        </w:rPr>
        <w:t>上，然后点击“修改密码”</w:t>
      </w:r>
      <w:r>
        <w:rPr>
          <w:rFonts w:hint="eastAsia" w:eastAsia="宋体"/>
          <w:sz w:val="24"/>
          <w:szCs w:val="24"/>
        </w:rPr>
        <w:t>。</w:t>
      </w:r>
    </w:p>
    <w:p w14:paraId="6E20F407">
      <w:pPr>
        <w:numPr>
          <w:ilvl w:val="0"/>
          <w:numId w:val="0"/>
        </w:numPr>
        <w:spacing w:line="360" w:lineRule="auto"/>
        <w:ind w:left="638" w:leftChars="304" w:firstLine="0" w:firstLineChars="0"/>
        <w:rPr>
          <w:rFonts w:hint="eastAsia" w:eastAsia="宋体"/>
          <w:sz w:val="24"/>
          <w:szCs w:val="24"/>
        </w:rPr>
      </w:pPr>
      <w:r>
        <w:drawing>
          <wp:inline distT="0" distB="0" distL="114300" distR="114300">
            <wp:extent cx="1123315" cy="1269365"/>
            <wp:effectExtent l="0" t="0" r="635" b="6985"/>
            <wp:docPr id="64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5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123315" cy="1269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8E1AC8">
      <w:pPr>
        <w:numPr>
          <w:ilvl w:val="0"/>
          <w:numId w:val="12"/>
        </w:numPr>
        <w:spacing w:line="360" w:lineRule="auto"/>
        <w:ind w:left="0" w:leftChars="0" w:firstLine="480" w:firstLineChars="200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输入当前密码和新密码（8-16位，含大小写字母和数字）。</w:t>
      </w:r>
    </w:p>
    <w:p w14:paraId="317014D0">
      <w:pPr>
        <w:numPr>
          <w:ilvl w:val="0"/>
          <w:numId w:val="0"/>
        </w:numPr>
        <w:spacing w:line="360" w:lineRule="auto"/>
        <w:ind w:left="638" w:leftChars="304" w:firstLine="0" w:firstLineChars="0"/>
        <w:rPr>
          <w:rFonts w:hint="eastAsia" w:eastAsia="宋体"/>
          <w:sz w:val="24"/>
          <w:szCs w:val="24"/>
        </w:rPr>
      </w:pPr>
      <w:r>
        <w:drawing>
          <wp:inline distT="0" distB="0" distL="114300" distR="114300">
            <wp:extent cx="1348740" cy="1221740"/>
            <wp:effectExtent l="0" t="0" r="3810" b="16510"/>
            <wp:docPr id="65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5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48740" cy="122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1B7130">
      <w:pPr>
        <w:numPr>
          <w:ilvl w:val="0"/>
          <w:numId w:val="12"/>
        </w:numPr>
        <w:spacing w:line="360" w:lineRule="auto"/>
        <w:ind w:left="0" w:leftChars="0" w:firstLine="420" w:firstLineChars="175"/>
      </w:pPr>
      <w:r>
        <w:rPr>
          <w:rFonts w:hint="eastAsia" w:eastAsia="宋体"/>
          <w:sz w:val="24"/>
          <w:szCs w:val="24"/>
        </w:rPr>
        <w:t>点击“确定”</w:t>
      </w:r>
      <w:r>
        <w:rPr>
          <w:rFonts w:hint="eastAsia" w:eastAsia="宋体"/>
          <w:sz w:val="24"/>
          <w:szCs w:val="24"/>
          <w:lang w:val="en-US" w:eastAsia="zh-CN"/>
        </w:rPr>
        <w:t>按钮，即可完成修改密码操作</w:t>
      </w:r>
      <w:r>
        <w:rPr>
          <w:rFonts w:hint="eastAsia" w:eastAsia="宋体"/>
          <w:sz w:val="24"/>
          <w:szCs w:val="24"/>
        </w:rPr>
        <w:t>。</w:t>
      </w:r>
    </w:p>
    <w:p w14:paraId="4BDADD76">
      <w:pPr>
        <w:pStyle w:val="3"/>
        <w:numPr>
          <w:ilvl w:val="1"/>
          <w:numId w:val="1"/>
        </w:numPr>
        <w:tabs>
          <w:tab w:val="left" w:pos="0"/>
        </w:tabs>
        <w:bidi w:val="0"/>
        <w:ind w:left="0" w:leftChars="0" w:firstLine="400" w:firstLineChars="0"/>
        <w:rPr>
          <w:rFonts w:hint="eastAsia" w:ascii="Arial" w:hAnsi="Arial" w:eastAsia="微软雅黑" w:cs="Times New Roman"/>
          <w:b/>
          <w:kern w:val="2"/>
          <w:sz w:val="32"/>
          <w:szCs w:val="24"/>
          <w:lang w:val="en-US" w:eastAsia="zh-CN" w:bidi="ar-SA"/>
          <w:woUserID w:val="1"/>
        </w:rPr>
      </w:pPr>
      <w:bookmarkStart w:id="34" w:name="_Toc2375"/>
      <w:bookmarkStart w:id="35" w:name="_Toc26320"/>
      <w:r>
        <w:rPr>
          <w:rFonts w:hint="eastAsia" w:cs="Times New Roman"/>
          <w:b/>
          <w:kern w:val="2"/>
          <w:sz w:val="32"/>
          <w:szCs w:val="24"/>
          <w:lang w:val="en-US" w:eastAsia="zh-CN" w:bidi="ar-SA"/>
          <w:woUserID w:val="1"/>
        </w:rPr>
        <w:t>忘记密码</w:t>
      </w:r>
      <w:bookmarkEnd w:id="34"/>
      <w:bookmarkEnd w:id="35"/>
    </w:p>
    <w:p w14:paraId="5927F304">
      <w:pPr>
        <w:numPr>
          <w:ilvl w:val="0"/>
          <w:numId w:val="13"/>
        </w:numPr>
        <w:spacing w:line="360" w:lineRule="auto"/>
        <w:ind w:left="0" w:leftChars="0" w:firstLine="480" w:firstLineChars="200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在登录页面点击“忘记密码”。</w:t>
      </w:r>
    </w:p>
    <w:p w14:paraId="4B1B5B73">
      <w:pPr>
        <w:numPr>
          <w:ilvl w:val="0"/>
          <w:numId w:val="0"/>
        </w:numPr>
        <w:spacing w:line="360" w:lineRule="auto"/>
        <w:ind w:leftChars="200"/>
        <w:rPr>
          <w:rFonts w:hint="eastAsia" w:eastAsia="宋体"/>
          <w:sz w:val="24"/>
          <w:szCs w:val="24"/>
        </w:rPr>
      </w:pPr>
      <w:r>
        <w:drawing>
          <wp:inline distT="0" distB="0" distL="114300" distR="114300">
            <wp:extent cx="1464945" cy="2008505"/>
            <wp:effectExtent l="0" t="0" r="1905" b="10795"/>
            <wp:docPr id="74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68"/>
                    <pic:cNvPicPr>
                      <a:picLocks noChangeAspect="1"/>
                    </pic:cNvPicPr>
                  </pic:nvPicPr>
                  <pic:blipFill>
                    <a:blip r:embed="rId18"/>
                    <a:srcRect l="657" t="960" b="1286"/>
                    <a:stretch>
                      <a:fillRect/>
                    </a:stretch>
                  </pic:blipFill>
                  <pic:spPr>
                    <a:xfrm>
                      <a:off x="0" y="0"/>
                      <a:ext cx="1464945" cy="2008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EEDB47">
      <w:pPr>
        <w:numPr>
          <w:ilvl w:val="0"/>
          <w:numId w:val="13"/>
        </w:numPr>
        <w:spacing w:line="360" w:lineRule="auto"/>
        <w:ind w:left="0" w:leftChars="0" w:firstLine="480" w:firstLineChars="200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  <w:lang w:val="en-US" w:eastAsia="zh-CN"/>
        </w:rPr>
        <w:t>进入手机号码验证环节，</w:t>
      </w:r>
      <w:r>
        <w:rPr>
          <w:rFonts w:hint="eastAsia" w:eastAsia="宋体"/>
          <w:sz w:val="24"/>
          <w:szCs w:val="24"/>
        </w:rPr>
        <w:t>输入</w:t>
      </w:r>
      <w:r>
        <w:rPr>
          <w:rFonts w:hint="eastAsia" w:eastAsia="宋体"/>
          <w:sz w:val="24"/>
          <w:szCs w:val="24"/>
          <w:lang w:val="en-US" w:eastAsia="zh-CN"/>
        </w:rPr>
        <w:t>忘记密码的账号</w:t>
      </w:r>
      <w:r>
        <w:rPr>
          <w:rFonts w:hint="eastAsia" w:eastAsia="宋体"/>
          <w:sz w:val="24"/>
          <w:szCs w:val="24"/>
        </w:rPr>
        <w:t>绑定的手机号</w:t>
      </w:r>
      <w:r>
        <w:rPr>
          <w:rFonts w:hint="eastAsia" w:eastAsia="宋体"/>
          <w:sz w:val="24"/>
          <w:szCs w:val="24"/>
          <w:lang w:val="en-US" w:eastAsia="zh-CN"/>
        </w:rPr>
        <w:t>后</w:t>
      </w:r>
      <w:r>
        <w:rPr>
          <w:rFonts w:hint="eastAsia" w:eastAsia="宋体"/>
          <w:sz w:val="24"/>
          <w:szCs w:val="24"/>
        </w:rPr>
        <w:t>，</w:t>
      </w:r>
      <w:r>
        <w:rPr>
          <w:rFonts w:hint="eastAsia" w:eastAsia="宋体"/>
          <w:sz w:val="24"/>
          <w:szCs w:val="24"/>
          <w:lang w:val="en-US" w:eastAsia="zh-CN"/>
        </w:rPr>
        <w:t>点击“下一步”</w:t>
      </w:r>
      <w:r>
        <w:rPr>
          <w:rFonts w:hint="eastAsia" w:eastAsia="宋体"/>
          <w:sz w:val="24"/>
          <w:szCs w:val="24"/>
        </w:rPr>
        <w:t>获取</w:t>
      </w:r>
      <w:r>
        <w:rPr>
          <w:rFonts w:hint="eastAsia" w:eastAsia="宋体"/>
          <w:sz w:val="24"/>
          <w:szCs w:val="24"/>
          <w:lang w:val="en-US" w:eastAsia="zh-CN"/>
        </w:rPr>
        <w:t>当前手机号码绑定的账号信息</w:t>
      </w:r>
      <w:r>
        <w:rPr>
          <w:rFonts w:hint="eastAsia" w:eastAsia="宋体"/>
          <w:sz w:val="24"/>
          <w:szCs w:val="24"/>
        </w:rPr>
        <w:t>。</w:t>
      </w:r>
    </w:p>
    <w:p w14:paraId="5311C4BD">
      <w:pPr>
        <w:numPr>
          <w:ilvl w:val="0"/>
          <w:numId w:val="0"/>
        </w:numPr>
        <w:spacing w:line="360" w:lineRule="auto"/>
        <w:ind w:leftChars="200"/>
        <w:rPr>
          <w:rFonts w:hint="eastAsia" w:eastAsia="宋体"/>
          <w:sz w:val="24"/>
          <w:szCs w:val="24"/>
        </w:rPr>
      </w:pPr>
      <w:r>
        <w:drawing>
          <wp:inline distT="0" distB="0" distL="114300" distR="114300">
            <wp:extent cx="2607945" cy="1651000"/>
            <wp:effectExtent l="0" t="0" r="1905" b="6350"/>
            <wp:docPr id="75" name="图片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6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607945" cy="165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565275" cy="1621790"/>
            <wp:effectExtent l="0" t="0" r="15875" b="16510"/>
            <wp:docPr id="76" name="图片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70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565275" cy="1621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2BFA42">
      <w:pPr>
        <w:numPr>
          <w:ilvl w:val="0"/>
          <w:numId w:val="13"/>
        </w:numPr>
        <w:spacing w:line="360" w:lineRule="auto"/>
        <w:ind w:left="0" w:leftChars="0" w:firstLine="480" w:firstLineChars="200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  <w:lang w:val="en-US" w:eastAsia="zh-CN"/>
        </w:rPr>
        <w:t>进入账号信息确认环节，确认账号信息无误后，请记住当前手机号码绑定的账号信息，点击发送验证码，获取短信验证码，回填验证码后，点击下一步；若发现账号不对，请点击“上一步”按钮，重新输入新的手机号码，重新进入账号信息确认环节</w:t>
      </w:r>
      <w:r>
        <w:rPr>
          <w:rFonts w:hint="eastAsia" w:eastAsia="宋体"/>
          <w:sz w:val="24"/>
          <w:szCs w:val="24"/>
        </w:rPr>
        <w:t>。</w:t>
      </w:r>
    </w:p>
    <w:p w14:paraId="48D7A3DB">
      <w:pPr>
        <w:numPr>
          <w:ilvl w:val="0"/>
          <w:numId w:val="0"/>
        </w:numPr>
        <w:spacing w:line="360" w:lineRule="auto"/>
        <w:ind w:leftChars="200"/>
        <w:rPr>
          <w:rFonts w:hint="eastAsia" w:eastAsia="宋体"/>
          <w:sz w:val="24"/>
          <w:szCs w:val="24"/>
        </w:rPr>
      </w:pPr>
      <w:r>
        <w:drawing>
          <wp:inline distT="0" distB="0" distL="114300" distR="114300">
            <wp:extent cx="1920875" cy="1990090"/>
            <wp:effectExtent l="0" t="0" r="3175" b="10160"/>
            <wp:docPr id="77" name="图片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7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920875" cy="199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43F61B">
      <w:pPr>
        <w:numPr>
          <w:ilvl w:val="0"/>
          <w:numId w:val="13"/>
        </w:numPr>
        <w:spacing w:line="360" w:lineRule="auto"/>
        <w:ind w:left="0" w:leftChars="0" w:firstLine="480" w:firstLineChars="200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  <w:lang w:val="en-US" w:eastAsia="zh-CN"/>
        </w:rPr>
        <w:t>进入到密码修改环节，</w:t>
      </w:r>
      <w:r>
        <w:rPr>
          <w:rFonts w:hint="eastAsia" w:eastAsia="宋体"/>
          <w:sz w:val="24"/>
          <w:szCs w:val="24"/>
        </w:rPr>
        <w:t>输入新密码并确认，点击“</w:t>
      </w:r>
      <w:r>
        <w:rPr>
          <w:rFonts w:hint="eastAsia" w:eastAsia="宋体"/>
          <w:sz w:val="24"/>
          <w:szCs w:val="24"/>
          <w:lang w:val="en-US" w:eastAsia="zh-CN"/>
        </w:rPr>
        <w:t>确认修改</w:t>
      </w:r>
      <w:r>
        <w:rPr>
          <w:rFonts w:hint="eastAsia" w:eastAsia="宋体"/>
          <w:sz w:val="24"/>
          <w:szCs w:val="24"/>
        </w:rPr>
        <w:t>”</w:t>
      </w:r>
      <w:r>
        <w:rPr>
          <w:rFonts w:hint="eastAsia" w:eastAsia="宋体"/>
          <w:sz w:val="24"/>
          <w:szCs w:val="24"/>
          <w:lang w:val="en-US" w:eastAsia="zh-CN"/>
        </w:rPr>
        <w:t>后即可</w:t>
      </w:r>
      <w:r>
        <w:rPr>
          <w:rFonts w:hint="eastAsia" w:eastAsia="宋体"/>
          <w:sz w:val="24"/>
          <w:szCs w:val="24"/>
        </w:rPr>
        <w:t>完成</w:t>
      </w:r>
      <w:r>
        <w:rPr>
          <w:rFonts w:hint="eastAsia" w:eastAsia="宋体"/>
          <w:sz w:val="24"/>
          <w:szCs w:val="24"/>
          <w:lang w:val="en-US" w:eastAsia="zh-CN"/>
        </w:rPr>
        <w:t>密码</w:t>
      </w:r>
      <w:r>
        <w:rPr>
          <w:rFonts w:hint="eastAsia" w:eastAsia="宋体"/>
          <w:sz w:val="24"/>
          <w:szCs w:val="24"/>
        </w:rPr>
        <w:t>重置</w:t>
      </w:r>
      <w:r>
        <w:rPr>
          <w:rFonts w:hint="eastAsia" w:eastAsia="宋体"/>
          <w:sz w:val="24"/>
          <w:szCs w:val="24"/>
          <w:lang w:eastAsia="zh-CN"/>
        </w:rPr>
        <w:t>。</w:t>
      </w:r>
    </w:p>
    <w:p w14:paraId="5A7337A6">
      <w:pPr>
        <w:numPr>
          <w:numId w:val="0"/>
        </w:numPr>
        <w:spacing w:line="360" w:lineRule="auto"/>
        <w:ind w:left="420" w:leftChars="200" w:firstLine="0" w:firstLineChars="0"/>
      </w:pPr>
      <w:r>
        <w:drawing>
          <wp:inline distT="0" distB="0" distL="114300" distR="114300">
            <wp:extent cx="2451100" cy="1925955"/>
            <wp:effectExtent l="0" t="0" r="6350" b="17145"/>
            <wp:docPr id="78" name="图片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7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451100" cy="1925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B02980">
      <w:pPr>
        <w:pStyle w:val="3"/>
        <w:numPr>
          <w:ilvl w:val="1"/>
          <w:numId w:val="1"/>
        </w:numPr>
        <w:tabs>
          <w:tab w:val="left" w:pos="0"/>
        </w:tabs>
        <w:bidi w:val="0"/>
        <w:ind w:left="0" w:leftChars="0" w:firstLine="400" w:firstLineChars="0"/>
        <w:rPr>
          <w:rFonts w:hint="default"/>
          <w:lang w:val="en-US" w:eastAsia="zh-CN"/>
        </w:rPr>
      </w:pPr>
      <w:bookmarkStart w:id="36" w:name="_Toc19968"/>
      <w:bookmarkStart w:id="37" w:name="_Toc21033"/>
      <w:r>
        <w:rPr>
          <w:rFonts w:hint="eastAsia"/>
          <w:lang w:val="en-US" w:eastAsia="zh-CN"/>
        </w:rPr>
        <w:t>绑定/解绑电话号码</w:t>
      </w:r>
      <w:bookmarkEnd w:id="36"/>
      <w:bookmarkEnd w:id="37"/>
    </w:p>
    <w:p w14:paraId="6D150DAA">
      <w:pPr>
        <w:pStyle w:val="3"/>
        <w:numPr>
          <w:ilvl w:val="2"/>
          <w:numId w:val="1"/>
        </w:numPr>
        <w:tabs>
          <w:tab w:val="left" w:pos="0"/>
        </w:tabs>
        <w:bidi w:val="0"/>
        <w:ind w:left="0" w:leftChars="0" w:firstLine="402" w:firstLineChars="0"/>
        <w:rPr>
          <w:rFonts w:hint="eastAsia" w:cs="Times New Roman"/>
          <w:b/>
          <w:kern w:val="2"/>
          <w:sz w:val="32"/>
          <w:szCs w:val="24"/>
          <w:lang w:val="en-US" w:eastAsia="zh-CN" w:bidi="ar-SA"/>
          <w:woUserID w:val="1"/>
        </w:rPr>
      </w:pPr>
      <w:bookmarkStart w:id="38" w:name="_Toc13077"/>
      <w:r>
        <w:rPr>
          <w:rFonts w:hint="eastAsia" w:cs="Times New Roman"/>
          <w:b/>
          <w:kern w:val="2"/>
          <w:sz w:val="32"/>
          <w:szCs w:val="24"/>
          <w:lang w:val="en-US" w:eastAsia="zh-CN" w:bidi="ar-SA"/>
          <w:woUserID w:val="1"/>
        </w:rPr>
        <w:t>绑定手机号</w:t>
      </w:r>
      <w:bookmarkEnd w:id="38"/>
    </w:p>
    <w:p w14:paraId="2839CB99">
      <w:pPr>
        <w:numPr>
          <w:ilvl w:val="0"/>
          <w:numId w:val="14"/>
        </w:numPr>
        <w:spacing w:line="360" w:lineRule="auto"/>
        <w:ind w:left="214" w:leftChars="102" w:firstLine="422" w:firstLineChars="176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在账号详情页面，</w:t>
      </w:r>
      <w:r>
        <w:rPr>
          <w:rFonts w:hint="eastAsia" w:eastAsia="宋体"/>
          <w:sz w:val="24"/>
          <w:szCs w:val="24"/>
          <w:lang w:val="en-US" w:eastAsia="zh-CN"/>
        </w:rPr>
        <w:t>若手机号码未绑定，则电话号码一栏显示未绑定，且同时显示“绑定”按钮</w:t>
      </w:r>
      <w:r>
        <w:rPr>
          <w:rFonts w:hint="eastAsia" w:eastAsia="宋体"/>
          <w:sz w:val="24"/>
          <w:szCs w:val="24"/>
        </w:rPr>
        <w:t>。</w:t>
      </w:r>
    </w:p>
    <w:p w14:paraId="1D2DDBDC">
      <w:pPr>
        <w:numPr>
          <w:ilvl w:val="0"/>
          <w:numId w:val="0"/>
        </w:numPr>
        <w:spacing w:line="360" w:lineRule="auto"/>
        <w:ind w:leftChars="278"/>
        <w:rPr>
          <w:rFonts w:hint="eastAsia" w:eastAsia="宋体"/>
          <w:sz w:val="24"/>
          <w:szCs w:val="24"/>
        </w:rPr>
      </w:pPr>
      <w:r>
        <w:drawing>
          <wp:inline distT="0" distB="0" distL="114300" distR="114300">
            <wp:extent cx="4112895" cy="1549400"/>
            <wp:effectExtent l="0" t="0" r="1905" b="12700"/>
            <wp:docPr id="66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0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112895" cy="154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10E3B9">
      <w:pPr>
        <w:numPr>
          <w:ilvl w:val="0"/>
          <w:numId w:val="14"/>
        </w:numPr>
        <w:spacing w:line="360" w:lineRule="auto"/>
        <w:ind w:left="214" w:leftChars="102" w:firstLine="422" w:firstLineChars="176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  <w:lang w:val="en-US" w:eastAsia="zh-CN"/>
        </w:rPr>
        <w:t>点击“绑定”按钮，弹出绑定手机号码弹框，按照要求输入手机号码，获取短信验证码</w:t>
      </w:r>
      <w:r>
        <w:rPr>
          <w:rFonts w:hint="eastAsia" w:eastAsia="宋体"/>
          <w:sz w:val="24"/>
          <w:szCs w:val="24"/>
        </w:rPr>
        <w:t>。</w:t>
      </w:r>
    </w:p>
    <w:p w14:paraId="574B1EA2">
      <w:pPr>
        <w:numPr>
          <w:ilvl w:val="0"/>
          <w:numId w:val="0"/>
        </w:numPr>
        <w:spacing w:line="360" w:lineRule="auto"/>
        <w:ind w:leftChars="278"/>
        <w:rPr>
          <w:rFonts w:hint="eastAsia" w:eastAsia="宋体"/>
          <w:sz w:val="24"/>
          <w:szCs w:val="24"/>
        </w:rPr>
      </w:pPr>
      <w:r>
        <w:drawing>
          <wp:inline distT="0" distB="0" distL="114300" distR="114300">
            <wp:extent cx="3065145" cy="2529840"/>
            <wp:effectExtent l="0" t="0" r="1905" b="3810"/>
            <wp:docPr id="67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065145" cy="252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6279FF">
      <w:pPr>
        <w:numPr>
          <w:ilvl w:val="0"/>
          <w:numId w:val="14"/>
        </w:numPr>
        <w:spacing w:line="360" w:lineRule="auto"/>
        <w:ind w:left="216" w:leftChars="103" w:firstLine="420" w:firstLineChars="175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输入验证码后点击“确定</w:t>
      </w:r>
      <w:r>
        <w:rPr>
          <w:rFonts w:hint="eastAsia" w:eastAsia="宋体"/>
          <w:sz w:val="24"/>
          <w:szCs w:val="24"/>
          <w:lang w:val="en-US" w:eastAsia="zh-CN"/>
        </w:rPr>
        <w:t>绑定</w:t>
      </w:r>
      <w:r>
        <w:rPr>
          <w:rFonts w:hint="eastAsia" w:eastAsia="宋体"/>
          <w:sz w:val="24"/>
          <w:szCs w:val="24"/>
        </w:rPr>
        <w:t>”</w:t>
      </w:r>
      <w:r>
        <w:rPr>
          <w:rFonts w:hint="eastAsia" w:eastAsia="宋体"/>
          <w:sz w:val="24"/>
          <w:szCs w:val="24"/>
          <w:lang w:val="en-US" w:eastAsia="zh-CN"/>
        </w:rPr>
        <w:t>按钮，即可</w:t>
      </w:r>
      <w:r>
        <w:rPr>
          <w:rFonts w:hint="eastAsia" w:eastAsia="宋体"/>
          <w:sz w:val="24"/>
          <w:szCs w:val="24"/>
        </w:rPr>
        <w:t>完成</w:t>
      </w:r>
      <w:r>
        <w:rPr>
          <w:rFonts w:hint="eastAsia" w:eastAsia="宋体"/>
          <w:sz w:val="24"/>
          <w:szCs w:val="24"/>
          <w:lang w:val="en-US" w:eastAsia="zh-CN"/>
        </w:rPr>
        <w:t>手机号码</w:t>
      </w:r>
      <w:r>
        <w:rPr>
          <w:rFonts w:hint="eastAsia" w:eastAsia="宋体"/>
          <w:sz w:val="24"/>
          <w:szCs w:val="24"/>
        </w:rPr>
        <w:t>绑定。</w:t>
      </w:r>
    </w:p>
    <w:p w14:paraId="496A8B8C">
      <w:pPr>
        <w:pStyle w:val="3"/>
        <w:numPr>
          <w:ilvl w:val="2"/>
          <w:numId w:val="1"/>
        </w:numPr>
        <w:tabs>
          <w:tab w:val="left" w:pos="0"/>
        </w:tabs>
        <w:bidi w:val="0"/>
        <w:ind w:left="0" w:leftChars="0" w:firstLine="402" w:firstLineChars="0"/>
        <w:rPr>
          <w:rFonts w:hint="eastAsia" w:cs="Times New Roman"/>
          <w:b/>
          <w:kern w:val="2"/>
          <w:sz w:val="32"/>
          <w:szCs w:val="24"/>
          <w:lang w:val="en-US" w:eastAsia="zh-CN" w:bidi="ar-SA"/>
          <w:woUserID w:val="1"/>
        </w:rPr>
      </w:pPr>
      <w:bookmarkStart w:id="39" w:name="_Toc22617"/>
      <w:r>
        <w:rPr>
          <w:rFonts w:hint="eastAsia" w:cs="Times New Roman"/>
          <w:b/>
          <w:kern w:val="2"/>
          <w:sz w:val="32"/>
          <w:szCs w:val="24"/>
          <w:lang w:val="en-US" w:eastAsia="zh-CN" w:bidi="ar-SA"/>
          <w:woUserID w:val="1"/>
        </w:rPr>
        <w:t>解绑手机号</w:t>
      </w:r>
      <w:bookmarkEnd w:id="39"/>
    </w:p>
    <w:p w14:paraId="1E2EFEF3">
      <w:pPr>
        <w:numPr>
          <w:ilvl w:val="0"/>
          <w:numId w:val="15"/>
        </w:numPr>
        <w:spacing w:line="360" w:lineRule="auto"/>
        <w:ind w:left="214" w:leftChars="102" w:firstLine="422" w:firstLineChars="176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在账号详情页面，</w:t>
      </w:r>
      <w:r>
        <w:rPr>
          <w:rFonts w:hint="eastAsia" w:eastAsia="宋体"/>
          <w:sz w:val="24"/>
          <w:szCs w:val="24"/>
          <w:lang w:val="en-US" w:eastAsia="zh-CN"/>
        </w:rPr>
        <w:t>若手机号码已绑定，则电话号码一栏显示当前绑定的电话号码，且同时显示“解绑”按钮</w:t>
      </w:r>
      <w:r>
        <w:rPr>
          <w:rFonts w:hint="eastAsia" w:eastAsia="宋体"/>
          <w:sz w:val="24"/>
          <w:szCs w:val="24"/>
        </w:rPr>
        <w:t>。</w:t>
      </w:r>
    </w:p>
    <w:p w14:paraId="190D5528">
      <w:pPr>
        <w:numPr>
          <w:ilvl w:val="0"/>
          <w:numId w:val="0"/>
        </w:numPr>
        <w:spacing w:line="360" w:lineRule="auto"/>
        <w:ind w:leftChars="278"/>
        <w:rPr>
          <w:rFonts w:hint="eastAsia" w:eastAsia="宋体"/>
          <w:sz w:val="24"/>
          <w:szCs w:val="24"/>
        </w:rPr>
      </w:pPr>
      <w:r>
        <w:drawing>
          <wp:inline distT="0" distB="0" distL="114300" distR="114300">
            <wp:extent cx="4152900" cy="1617980"/>
            <wp:effectExtent l="0" t="0" r="0" b="1270"/>
            <wp:docPr id="68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2"/>
                    <pic:cNvPicPr>
                      <a:picLocks noChangeAspect="1"/>
                    </pic:cNvPicPr>
                  </pic:nvPicPr>
                  <pic:blipFill>
                    <a:blip r:embed="rId25"/>
                    <a:srcRect l="1223"/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1617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80FA26">
      <w:pPr>
        <w:numPr>
          <w:ilvl w:val="0"/>
          <w:numId w:val="15"/>
        </w:numPr>
        <w:spacing w:line="360" w:lineRule="auto"/>
        <w:ind w:left="214" w:leftChars="102" w:firstLine="422" w:firstLineChars="176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点击“解绑”</w:t>
      </w:r>
      <w:r>
        <w:rPr>
          <w:rFonts w:hint="eastAsia" w:eastAsia="宋体"/>
          <w:sz w:val="24"/>
          <w:szCs w:val="24"/>
          <w:lang w:val="en-US" w:eastAsia="zh-CN"/>
        </w:rPr>
        <w:t>按钮</w:t>
      </w:r>
      <w:r>
        <w:rPr>
          <w:rFonts w:hint="eastAsia" w:eastAsia="宋体"/>
          <w:sz w:val="24"/>
          <w:szCs w:val="24"/>
        </w:rPr>
        <w:t>，</w:t>
      </w:r>
      <w:r>
        <w:rPr>
          <w:rFonts w:hint="eastAsia" w:eastAsia="宋体"/>
          <w:sz w:val="24"/>
          <w:szCs w:val="24"/>
          <w:lang w:val="en-US" w:eastAsia="zh-CN"/>
        </w:rPr>
        <w:t>弹出解绑弹框，需要解绑的手机号码接收短信验证码，</w:t>
      </w:r>
      <w:r>
        <w:rPr>
          <w:rFonts w:hint="eastAsia" w:eastAsia="宋体"/>
          <w:sz w:val="24"/>
          <w:szCs w:val="24"/>
        </w:rPr>
        <w:t>输入验证码确认后完成</w:t>
      </w:r>
      <w:r>
        <w:rPr>
          <w:rFonts w:hint="eastAsia" w:eastAsia="宋体"/>
          <w:sz w:val="24"/>
          <w:szCs w:val="24"/>
          <w:lang w:val="en-US" w:eastAsia="zh-CN"/>
        </w:rPr>
        <w:t>点击“确定解绑”按钮即可完成手机号码的解绑。</w:t>
      </w:r>
    </w:p>
    <w:p w14:paraId="7A3A52EF">
      <w:pPr>
        <w:spacing w:line="360" w:lineRule="auto"/>
        <w:ind w:left="636" w:leftChars="303" w:firstLine="0" w:firstLineChars="0"/>
      </w:pPr>
      <w:r>
        <w:drawing>
          <wp:inline distT="0" distB="0" distL="114300" distR="114300">
            <wp:extent cx="2447925" cy="1686560"/>
            <wp:effectExtent l="0" t="0" r="9525" b="8890"/>
            <wp:docPr id="69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686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9E3D6A">
      <w:pPr>
        <w:pStyle w:val="3"/>
        <w:numPr>
          <w:ilvl w:val="1"/>
          <w:numId w:val="1"/>
        </w:numPr>
        <w:tabs>
          <w:tab w:val="left" w:pos="0"/>
        </w:tabs>
        <w:bidi w:val="0"/>
        <w:ind w:left="0" w:leftChars="0" w:firstLine="400" w:firstLineChars="0"/>
        <w:rPr>
          <w:rFonts w:hint="default"/>
          <w:lang w:val="en-US" w:eastAsia="zh-CN"/>
        </w:rPr>
      </w:pPr>
      <w:bookmarkStart w:id="40" w:name="_Toc2857"/>
      <w:bookmarkStart w:id="41" w:name="_Toc15776"/>
      <w:r>
        <w:rPr>
          <w:rFonts w:hint="eastAsia"/>
          <w:lang w:val="en-US" w:eastAsia="zh-CN"/>
        </w:rPr>
        <w:t>绑定/解绑微信</w:t>
      </w:r>
      <w:bookmarkEnd w:id="40"/>
      <w:bookmarkEnd w:id="41"/>
    </w:p>
    <w:p w14:paraId="318B2247">
      <w:pPr>
        <w:pStyle w:val="3"/>
        <w:numPr>
          <w:ilvl w:val="2"/>
          <w:numId w:val="1"/>
        </w:numPr>
        <w:tabs>
          <w:tab w:val="left" w:pos="0"/>
        </w:tabs>
        <w:bidi w:val="0"/>
        <w:ind w:left="0" w:leftChars="0" w:firstLine="402" w:firstLineChars="0"/>
        <w:rPr>
          <w:rFonts w:hint="eastAsia" w:cs="Times New Roman"/>
          <w:b/>
          <w:kern w:val="2"/>
          <w:sz w:val="32"/>
          <w:szCs w:val="24"/>
          <w:lang w:val="en-US" w:eastAsia="zh-CN" w:bidi="ar-SA"/>
          <w:woUserID w:val="1"/>
        </w:rPr>
      </w:pPr>
      <w:bookmarkStart w:id="42" w:name="_Toc18177"/>
      <w:r>
        <w:rPr>
          <w:rFonts w:hint="eastAsia" w:cs="Times New Roman"/>
          <w:b/>
          <w:kern w:val="2"/>
          <w:sz w:val="32"/>
          <w:szCs w:val="24"/>
          <w:lang w:val="en-US" w:eastAsia="zh-CN" w:bidi="ar-SA"/>
          <w:woUserID w:val="1"/>
        </w:rPr>
        <w:t>绑定微信</w:t>
      </w:r>
      <w:bookmarkEnd w:id="42"/>
    </w:p>
    <w:p w14:paraId="25EC65FA">
      <w:pPr>
        <w:numPr>
          <w:ilvl w:val="0"/>
          <w:numId w:val="16"/>
        </w:numPr>
        <w:spacing w:line="360" w:lineRule="auto"/>
        <w:ind w:left="214" w:leftChars="102" w:firstLine="422" w:firstLineChars="176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在账号详情页面，</w:t>
      </w:r>
      <w:r>
        <w:rPr>
          <w:rFonts w:hint="eastAsia" w:eastAsia="宋体"/>
          <w:sz w:val="24"/>
          <w:szCs w:val="24"/>
          <w:lang w:val="en-US" w:eastAsia="zh-CN"/>
        </w:rPr>
        <w:t>若微信未绑定，则微信昵称一栏显示未绑定，且同时显示“绑定”按钮</w:t>
      </w:r>
      <w:r>
        <w:rPr>
          <w:rFonts w:hint="eastAsia" w:eastAsia="宋体"/>
          <w:sz w:val="24"/>
          <w:szCs w:val="24"/>
        </w:rPr>
        <w:t>。</w:t>
      </w:r>
    </w:p>
    <w:p w14:paraId="1BDACF09">
      <w:pPr>
        <w:numPr>
          <w:ilvl w:val="0"/>
          <w:numId w:val="0"/>
        </w:numPr>
        <w:spacing w:line="360" w:lineRule="auto"/>
        <w:ind w:leftChars="278"/>
        <w:rPr>
          <w:rFonts w:hint="eastAsia" w:eastAsia="宋体"/>
          <w:sz w:val="24"/>
          <w:szCs w:val="24"/>
        </w:rPr>
      </w:pPr>
      <w:r>
        <w:drawing>
          <wp:inline distT="0" distB="0" distL="114300" distR="114300">
            <wp:extent cx="4549140" cy="1765935"/>
            <wp:effectExtent l="0" t="0" r="3810" b="5715"/>
            <wp:docPr id="70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64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549140" cy="176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C78416">
      <w:pPr>
        <w:numPr>
          <w:ilvl w:val="0"/>
          <w:numId w:val="16"/>
        </w:numPr>
        <w:spacing w:line="360" w:lineRule="auto"/>
        <w:ind w:left="214" w:leftChars="102" w:firstLine="422" w:firstLineChars="176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  <w:lang w:val="en-US" w:eastAsia="zh-CN"/>
        </w:rPr>
        <w:t>点击“绑定”按钮，弹出微信绑定二维码，使用需要绑定的微信扫码，授权后即可完成微信绑定操作</w:t>
      </w:r>
      <w:r>
        <w:rPr>
          <w:rFonts w:hint="eastAsia" w:eastAsia="宋体"/>
          <w:sz w:val="24"/>
          <w:szCs w:val="24"/>
        </w:rPr>
        <w:t>。</w:t>
      </w:r>
    </w:p>
    <w:p w14:paraId="1787E368">
      <w:pPr>
        <w:numPr>
          <w:numId w:val="0"/>
        </w:numPr>
        <w:spacing w:line="360" w:lineRule="auto"/>
        <w:ind w:leftChars="278"/>
        <w:rPr>
          <w:rFonts w:hint="eastAsia" w:eastAsia="宋体"/>
          <w:sz w:val="24"/>
          <w:szCs w:val="24"/>
        </w:rPr>
      </w:pPr>
      <w:r>
        <w:drawing>
          <wp:inline distT="0" distB="0" distL="114300" distR="114300">
            <wp:extent cx="1377315" cy="1672590"/>
            <wp:effectExtent l="0" t="0" r="13335" b="3810"/>
            <wp:docPr id="71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65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77315" cy="167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15AF2E">
      <w:pPr>
        <w:pStyle w:val="3"/>
        <w:numPr>
          <w:ilvl w:val="2"/>
          <w:numId w:val="1"/>
        </w:numPr>
        <w:tabs>
          <w:tab w:val="left" w:pos="0"/>
        </w:tabs>
        <w:bidi w:val="0"/>
        <w:ind w:left="0" w:leftChars="0" w:firstLine="402" w:firstLineChars="0"/>
        <w:rPr>
          <w:rFonts w:hint="eastAsia" w:cs="Times New Roman"/>
          <w:b/>
          <w:kern w:val="2"/>
          <w:sz w:val="32"/>
          <w:szCs w:val="24"/>
          <w:lang w:val="en-US" w:eastAsia="zh-CN" w:bidi="ar-SA"/>
          <w:woUserID w:val="1"/>
        </w:rPr>
      </w:pPr>
      <w:bookmarkStart w:id="43" w:name="_Toc5613"/>
      <w:r>
        <w:rPr>
          <w:rFonts w:hint="eastAsia" w:cs="Times New Roman"/>
          <w:b/>
          <w:kern w:val="2"/>
          <w:sz w:val="32"/>
          <w:szCs w:val="24"/>
          <w:lang w:val="en-US" w:eastAsia="zh-CN" w:bidi="ar-SA"/>
          <w:woUserID w:val="1"/>
        </w:rPr>
        <w:t>解绑微信</w:t>
      </w:r>
      <w:bookmarkEnd w:id="43"/>
    </w:p>
    <w:p w14:paraId="0807FFFE">
      <w:pPr>
        <w:numPr>
          <w:ilvl w:val="0"/>
          <w:numId w:val="17"/>
        </w:numPr>
        <w:spacing w:line="360" w:lineRule="auto"/>
        <w:ind w:left="214" w:leftChars="102" w:firstLine="422" w:firstLineChars="176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在账号详情页面，</w:t>
      </w:r>
      <w:r>
        <w:rPr>
          <w:rFonts w:hint="eastAsia" w:eastAsia="宋体"/>
          <w:sz w:val="24"/>
          <w:szCs w:val="24"/>
          <w:lang w:val="en-US" w:eastAsia="zh-CN"/>
        </w:rPr>
        <w:t>若微信已绑定，则微信昵称一栏显示已绑定的微信昵称，且同时显示“解绑”按钮</w:t>
      </w:r>
      <w:r>
        <w:rPr>
          <w:rFonts w:hint="eastAsia" w:eastAsia="宋体"/>
          <w:sz w:val="24"/>
          <w:szCs w:val="24"/>
        </w:rPr>
        <w:t>。</w:t>
      </w:r>
    </w:p>
    <w:p w14:paraId="18717859">
      <w:pPr>
        <w:numPr>
          <w:ilvl w:val="0"/>
          <w:numId w:val="0"/>
        </w:numPr>
        <w:spacing w:line="360" w:lineRule="auto"/>
        <w:ind w:leftChars="278"/>
        <w:rPr>
          <w:rFonts w:hint="eastAsia" w:eastAsia="宋体"/>
          <w:sz w:val="24"/>
          <w:szCs w:val="24"/>
        </w:rPr>
      </w:pPr>
      <w:r>
        <w:drawing>
          <wp:inline distT="0" distB="0" distL="114300" distR="114300">
            <wp:extent cx="3524250" cy="1379220"/>
            <wp:effectExtent l="0" t="0" r="0" b="11430"/>
            <wp:docPr id="73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67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1379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53DD4F">
      <w:pPr>
        <w:numPr>
          <w:ilvl w:val="0"/>
          <w:numId w:val="17"/>
        </w:numPr>
        <w:spacing w:line="360" w:lineRule="auto"/>
        <w:ind w:left="214" w:leftChars="102" w:firstLine="422" w:firstLineChars="176"/>
        <w:rPr>
          <w:rFonts w:hint="eastAsia" w:eastAsia="宋体"/>
          <w:sz w:val="24"/>
          <w:szCs w:val="24"/>
        </w:rPr>
      </w:pPr>
      <w:r>
        <w:rPr>
          <w:rFonts w:hint="eastAsia" w:eastAsia="宋体"/>
          <w:sz w:val="24"/>
          <w:szCs w:val="24"/>
        </w:rPr>
        <w:t>点击“解绑”</w:t>
      </w:r>
      <w:r>
        <w:rPr>
          <w:rFonts w:hint="eastAsia" w:eastAsia="宋体"/>
          <w:sz w:val="24"/>
          <w:szCs w:val="24"/>
          <w:lang w:val="en-US" w:eastAsia="zh-CN"/>
        </w:rPr>
        <w:t>按钮</w:t>
      </w:r>
      <w:r>
        <w:rPr>
          <w:rFonts w:hint="eastAsia" w:eastAsia="宋体"/>
          <w:sz w:val="24"/>
          <w:szCs w:val="24"/>
        </w:rPr>
        <w:t>，确认后完成解绑</w:t>
      </w:r>
      <w:r>
        <w:rPr>
          <w:rFonts w:hint="eastAsia" w:eastAsia="宋体"/>
          <w:sz w:val="24"/>
          <w:szCs w:val="24"/>
          <w:lang w:eastAsia="zh-CN"/>
        </w:rPr>
        <w:t>。</w:t>
      </w:r>
    </w:p>
    <w:p w14:paraId="01885F1F">
      <w:pPr>
        <w:numPr>
          <w:ilvl w:val="0"/>
          <w:numId w:val="0"/>
        </w:numPr>
        <w:spacing w:line="360" w:lineRule="auto"/>
        <w:ind w:leftChars="278"/>
        <w:rPr>
          <w:rFonts w:hint="default"/>
          <w:lang w:val="en-US" w:eastAsia="zh-CN"/>
        </w:rPr>
      </w:pPr>
      <w:r>
        <w:drawing>
          <wp:inline distT="0" distB="0" distL="114300" distR="114300">
            <wp:extent cx="2684145" cy="984250"/>
            <wp:effectExtent l="0" t="0" r="1905" b="6350"/>
            <wp:docPr id="72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66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684145" cy="98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9027B5">
      <w:pPr>
        <w:spacing w:line="360" w:lineRule="auto"/>
        <w:rPr>
          <w:rFonts w:hint="default"/>
          <w:lang w:eastAsia="zh-CN"/>
        </w:rPr>
      </w:pPr>
    </w:p>
    <w:sectPr>
      <w:pgSz w:w="11906" w:h="16838"/>
      <w:pgMar w:top="720" w:right="720" w:bottom="720" w:left="720" w:header="851" w:footer="992" w:gutter="0"/>
      <w:cols w:space="0" w:num="1"/>
      <w:rtlGutter w:val="0"/>
      <w:docGrid w:type="lines" w:linePitch="38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9375B52"/>
    <w:multiLevelType w:val="singleLevel"/>
    <w:tmpl w:val="89375B52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1">
    <w:nsid w:val="9911AAB4"/>
    <w:multiLevelType w:val="singleLevel"/>
    <w:tmpl w:val="9911AAB4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2">
    <w:nsid w:val="A11220BB"/>
    <w:multiLevelType w:val="singleLevel"/>
    <w:tmpl w:val="A11220BB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3">
    <w:nsid w:val="AC3BB96C"/>
    <w:multiLevelType w:val="multilevel"/>
    <w:tmpl w:val="AC3BB96C"/>
    <w:lvl w:ilvl="0" w:tentative="0">
      <w:start w:val="1"/>
      <w:numFmt w:val="chineseCounting"/>
      <w:suff w:val="nothing"/>
      <w:lvlText w:val="%1、"/>
      <w:lvlJc w:val="left"/>
      <w:pPr>
        <w:tabs>
          <w:tab w:val="left" w:pos="0"/>
        </w:tabs>
        <w:ind w:left="0" w:firstLine="400"/>
      </w:pPr>
      <w:rPr>
        <w:rFonts w:hint="eastAsia"/>
      </w:rPr>
    </w:lvl>
    <w:lvl w:ilvl="1" w:tentative="0">
      <w:start w:val="1"/>
      <w:numFmt w:val="decimal"/>
      <w:suff w:val="nothing"/>
      <w:lvlText w:val="%2．"/>
      <w:lvlJc w:val="left"/>
      <w:pPr>
        <w:ind w:left="0" w:firstLine="400"/>
      </w:pPr>
      <w:rPr>
        <w:rFonts w:hint="eastAsia"/>
      </w:rPr>
    </w:lvl>
    <w:lvl w:ilvl="2" w:tentative="0">
      <w:start w:val="1"/>
      <w:numFmt w:val="decimal"/>
      <w:suff w:val="nothing"/>
      <w:lvlText w:val="（%3）"/>
      <w:lvlJc w:val="left"/>
      <w:pPr>
        <w:ind w:left="0" w:firstLine="402"/>
      </w:pPr>
      <w:rPr>
        <w:rFonts w:hint="eastAsia"/>
      </w:rPr>
    </w:lvl>
    <w:lvl w:ilvl="3" w:tentative="0">
      <w:start w:val="1"/>
      <w:numFmt w:val="decimalEnclosedCircleChinese"/>
      <w:suff w:val="nothing"/>
      <w:lvlText w:val="%4 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"/>
      <w:suff w:val="nothing"/>
      <w:lvlText w:val="%5）"/>
      <w:lvlJc w:val="left"/>
      <w:pPr>
        <w:ind w:left="0" w:firstLine="402"/>
      </w:pPr>
      <w:rPr>
        <w:rFonts w:hint="eastAsia"/>
      </w:rPr>
    </w:lvl>
    <w:lvl w:ilvl="5" w:tentative="0">
      <w:start w:val="1"/>
      <w:numFmt w:val="lowerLetter"/>
      <w:suff w:val="nothing"/>
      <w:lvlText w:val="%6．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）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Roman"/>
      <w:suff w:val="nothing"/>
      <w:lvlText w:val="%8. 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）"/>
      <w:lvlJc w:val="left"/>
      <w:pPr>
        <w:ind w:left="0" w:firstLine="402"/>
      </w:pPr>
      <w:rPr>
        <w:rFonts w:hint="eastAsia"/>
      </w:rPr>
    </w:lvl>
  </w:abstractNum>
  <w:abstractNum w:abstractNumId="4">
    <w:nsid w:val="B8379723"/>
    <w:multiLevelType w:val="singleLevel"/>
    <w:tmpl w:val="B8379723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5">
    <w:nsid w:val="D88EB393"/>
    <w:multiLevelType w:val="singleLevel"/>
    <w:tmpl w:val="D88EB393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6">
    <w:nsid w:val="DD0F483E"/>
    <w:multiLevelType w:val="singleLevel"/>
    <w:tmpl w:val="DD0F483E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7">
    <w:nsid w:val="FE12E8D3"/>
    <w:multiLevelType w:val="multilevel"/>
    <w:tmpl w:val="FE12E8D3"/>
    <w:lvl w:ilvl="0" w:tentative="0">
      <w:start w:val="1"/>
      <w:numFmt w:val="chineseCounting"/>
      <w:suff w:val="nothing"/>
      <w:lvlText w:val="%1、"/>
      <w:lvlJc w:val="left"/>
      <w:pPr>
        <w:ind w:left="0" w:firstLine="400"/>
      </w:pPr>
      <w:rPr>
        <w:rFonts w:hint="eastAsia"/>
      </w:rPr>
    </w:lvl>
    <w:lvl w:ilvl="1" w:tentative="0">
      <w:start w:val="1"/>
      <w:numFmt w:val="decimal"/>
      <w:suff w:val="nothing"/>
      <w:lvlText w:val="%2．"/>
      <w:lvlJc w:val="left"/>
      <w:pPr>
        <w:ind w:left="0" w:firstLine="400"/>
      </w:pPr>
      <w:rPr>
        <w:rFonts w:hint="eastAsia"/>
      </w:rPr>
    </w:lvl>
    <w:lvl w:ilvl="2" w:tentative="0">
      <w:start w:val="1"/>
      <w:numFmt w:val="decimal"/>
      <w:suff w:val="nothing"/>
      <w:lvlText w:val="（%3）"/>
      <w:lvlJc w:val="left"/>
      <w:pPr>
        <w:ind w:left="0" w:firstLine="402"/>
      </w:pPr>
      <w:rPr>
        <w:rFonts w:hint="eastAsia"/>
      </w:rPr>
    </w:lvl>
    <w:lvl w:ilvl="3" w:tentative="0">
      <w:start w:val="1"/>
      <w:numFmt w:val="decimalEnclosedCircleChinese"/>
      <w:suff w:val="nothing"/>
      <w:lvlText w:val="%4 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"/>
      <w:suff w:val="nothing"/>
      <w:lvlText w:val="%5）"/>
      <w:lvlJc w:val="left"/>
      <w:pPr>
        <w:ind w:left="0" w:firstLine="402"/>
      </w:pPr>
      <w:rPr>
        <w:rFonts w:hint="eastAsia"/>
      </w:rPr>
    </w:lvl>
    <w:lvl w:ilvl="5" w:tentative="0">
      <w:start w:val="1"/>
      <w:numFmt w:val="lowerLetter"/>
      <w:suff w:val="nothing"/>
      <w:lvlText w:val="%6．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）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Roman"/>
      <w:suff w:val="nothing"/>
      <w:lvlText w:val="%8. 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）"/>
      <w:lvlJc w:val="left"/>
      <w:pPr>
        <w:ind w:left="0" w:firstLine="402"/>
      </w:pPr>
      <w:rPr>
        <w:rFonts w:hint="eastAsia"/>
      </w:rPr>
    </w:lvl>
  </w:abstractNum>
  <w:abstractNum w:abstractNumId="8">
    <w:nsid w:val="2185C313"/>
    <w:multiLevelType w:val="singleLevel"/>
    <w:tmpl w:val="2185C313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9">
    <w:nsid w:val="2E62B854"/>
    <w:multiLevelType w:val="singleLevel"/>
    <w:tmpl w:val="2E62B854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10">
    <w:nsid w:val="346154AF"/>
    <w:multiLevelType w:val="singleLevel"/>
    <w:tmpl w:val="346154AF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11">
    <w:nsid w:val="354674BF"/>
    <w:multiLevelType w:val="singleLevel"/>
    <w:tmpl w:val="354674BF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12">
    <w:nsid w:val="41B25DAF"/>
    <w:multiLevelType w:val="singleLevel"/>
    <w:tmpl w:val="41B25DAF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13">
    <w:nsid w:val="4EA0259E"/>
    <w:multiLevelType w:val="singleLevel"/>
    <w:tmpl w:val="4EA0259E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14">
    <w:nsid w:val="54D38743"/>
    <w:multiLevelType w:val="singleLevel"/>
    <w:tmpl w:val="54D38743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15">
    <w:nsid w:val="6BC88384"/>
    <w:multiLevelType w:val="singleLevel"/>
    <w:tmpl w:val="6BC88384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16">
    <w:nsid w:val="754636EB"/>
    <w:multiLevelType w:val="singleLevel"/>
    <w:tmpl w:val="754636EB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num w:numId="1">
    <w:abstractNumId w:val="3"/>
  </w:num>
  <w:num w:numId="2">
    <w:abstractNumId w:val="7"/>
  </w:num>
  <w:num w:numId="3">
    <w:abstractNumId w:val="9"/>
  </w:num>
  <w:num w:numId="4">
    <w:abstractNumId w:val="11"/>
  </w:num>
  <w:num w:numId="5">
    <w:abstractNumId w:val="8"/>
  </w:num>
  <w:num w:numId="6">
    <w:abstractNumId w:val="6"/>
  </w:num>
  <w:num w:numId="7">
    <w:abstractNumId w:val="14"/>
  </w:num>
  <w:num w:numId="8">
    <w:abstractNumId w:val="10"/>
  </w:num>
  <w:num w:numId="9">
    <w:abstractNumId w:val="2"/>
  </w:num>
  <w:num w:numId="10">
    <w:abstractNumId w:val="4"/>
  </w:num>
  <w:num w:numId="11">
    <w:abstractNumId w:val="5"/>
  </w:num>
  <w:num w:numId="12">
    <w:abstractNumId w:val="15"/>
  </w:num>
  <w:num w:numId="13">
    <w:abstractNumId w:val="12"/>
  </w:num>
  <w:num w:numId="14">
    <w:abstractNumId w:val="16"/>
  </w:num>
  <w:num w:numId="15">
    <w:abstractNumId w:val="0"/>
  </w:num>
  <w:num w:numId="16">
    <w:abstractNumId w:val="13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attachedTemplate r:id="rId1"/>
  <w:documentProtection w:enforcement="0"/>
  <w:defaultTabStop w:val="420"/>
  <w:drawingGridHorizontalSpacing w:val="210"/>
  <w:drawingGridVerticalSpacing w:val="194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A24D9F"/>
    <w:rsid w:val="01536D2A"/>
    <w:rsid w:val="022B2C0A"/>
    <w:rsid w:val="03B679C7"/>
    <w:rsid w:val="04D60F61"/>
    <w:rsid w:val="07011CC2"/>
    <w:rsid w:val="07644792"/>
    <w:rsid w:val="09284798"/>
    <w:rsid w:val="0F2B6FD9"/>
    <w:rsid w:val="101E0DC6"/>
    <w:rsid w:val="110C12EC"/>
    <w:rsid w:val="14466E12"/>
    <w:rsid w:val="16655B9A"/>
    <w:rsid w:val="183C240D"/>
    <w:rsid w:val="189A0770"/>
    <w:rsid w:val="1AA24D9F"/>
    <w:rsid w:val="1B3B570D"/>
    <w:rsid w:val="1D82517F"/>
    <w:rsid w:val="2442603B"/>
    <w:rsid w:val="249C4E4A"/>
    <w:rsid w:val="28DA2E89"/>
    <w:rsid w:val="2A4254F9"/>
    <w:rsid w:val="2C1D06E6"/>
    <w:rsid w:val="2D1F32F4"/>
    <w:rsid w:val="2F6C1E8E"/>
    <w:rsid w:val="2F7B4FA2"/>
    <w:rsid w:val="323B4D81"/>
    <w:rsid w:val="33F316A8"/>
    <w:rsid w:val="34B70380"/>
    <w:rsid w:val="34DC6524"/>
    <w:rsid w:val="353C245D"/>
    <w:rsid w:val="3AD26F3B"/>
    <w:rsid w:val="3AE174A3"/>
    <w:rsid w:val="3BF35840"/>
    <w:rsid w:val="42B749AD"/>
    <w:rsid w:val="43446334"/>
    <w:rsid w:val="443B3505"/>
    <w:rsid w:val="44A84E71"/>
    <w:rsid w:val="477DCE1E"/>
    <w:rsid w:val="489D4717"/>
    <w:rsid w:val="4D5A4071"/>
    <w:rsid w:val="505A51B9"/>
    <w:rsid w:val="54006711"/>
    <w:rsid w:val="56786C15"/>
    <w:rsid w:val="569647B0"/>
    <w:rsid w:val="573E1E21"/>
    <w:rsid w:val="57495717"/>
    <w:rsid w:val="5B487E91"/>
    <w:rsid w:val="5CF9550F"/>
    <w:rsid w:val="5EFEBDE8"/>
    <w:rsid w:val="608C39E9"/>
    <w:rsid w:val="62CA25A7"/>
    <w:rsid w:val="64280E6A"/>
    <w:rsid w:val="652E099A"/>
    <w:rsid w:val="65D93819"/>
    <w:rsid w:val="68CA2609"/>
    <w:rsid w:val="68CC1AED"/>
    <w:rsid w:val="69BB0F42"/>
    <w:rsid w:val="6A637494"/>
    <w:rsid w:val="6A687275"/>
    <w:rsid w:val="6B71426E"/>
    <w:rsid w:val="6BCE3A0D"/>
    <w:rsid w:val="6BCF62E6"/>
    <w:rsid w:val="6CD3A16D"/>
    <w:rsid w:val="6D535020"/>
    <w:rsid w:val="6E5F49A6"/>
    <w:rsid w:val="6FFF37D2"/>
    <w:rsid w:val="70DE2EF1"/>
    <w:rsid w:val="76171B4F"/>
    <w:rsid w:val="77425518"/>
    <w:rsid w:val="78000AED"/>
    <w:rsid w:val="79D46647"/>
    <w:rsid w:val="7ADF72B5"/>
    <w:rsid w:val="7C5F4108"/>
    <w:rsid w:val="7CEB191E"/>
    <w:rsid w:val="7F79C282"/>
    <w:rsid w:val="7F7B6CAE"/>
    <w:rsid w:val="7FBF6DD0"/>
    <w:rsid w:val="7FCD17FE"/>
    <w:rsid w:val="7FD7E9A0"/>
    <w:rsid w:val="7FE9FBB2"/>
    <w:rsid w:val="8FFFA67E"/>
    <w:rsid w:val="A97F623E"/>
    <w:rsid w:val="AFBF8780"/>
    <w:rsid w:val="BDFFB473"/>
    <w:rsid w:val="BEEFCB4B"/>
    <w:rsid w:val="BFE6F841"/>
    <w:rsid w:val="D5DE8897"/>
    <w:rsid w:val="E4CBA6BB"/>
    <w:rsid w:val="E7FE3684"/>
    <w:rsid w:val="EFFF70E4"/>
    <w:rsid w:val="F7EEC240"/>
    <w:rsid w:val="FBF75102"/>
    <w:rsid w:val="FDDC5620"/>
    <w:rsid w:val="FDEA700A"/>
    <w:rsid w:val="FFBFCE42"/>
    <w:rsid w:val="FFF7FA3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" w:hAnsi="Arial" w:eastAsia="微软雅黑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260" w:beforeLines="0" w:beforeAutospacing="0" w:after="220" w:afterLines="0" w:afterAutospacing="0" w:line="240" w:lineRule="auto"/>
      <w:outlineLvl w:val="0"/>
    </w:pPr>
    <w:rPr>
      <w:rFonts w:ascii="Arial" w:hAnsi="Arial"/>
      <w:b/>
      <w:kern w:val="44"/>
      <w:sz w:val="36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00" w:afterLines="0" w:afterAutospacing="0" w:line="240" w:lineRule="auto"/>
      <w:outlineLvl w:val="1"/>
    </w:pPr>
    <w:rPr>
      <w:rFonts w:ascii="Arial" w:hAnsi="Arial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180" w:afterLines="0" w:afterAutospacing="0" w:line="240" w:lineRule="auto"/>
      <w:outlineLvl w:val="2"/>
    </w:pPr>
    <w:rPr>
      <w:rFonts w:ascii="Arial" w:hAnsi="Arial"/>
      <w:b/>
      <w:sz w:val="30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40" w:beforeLines="0" w:beforeAutospacing="0" w:after="160" w:afterLines="0" w:afterAutospacing="0" w:line="240" w:lineRule="auto"/>
      <w:outlineLvl w:val="3"/>
    </w:pPr>
    <w:rPr>
      <w:rFonts w:ascii="Arial" w:hAnsi="Arial"/>
      <w:b/>
      <w:sz w:val="28"/>
    </w:rPr>
  </w:style>
  <w:style w:type="paragraph" w:styleId="6">
    <w:name w:val="heading 5"/>
    <w:basedOn w:val="1"/>
    <w:next w:val="1"/>
    <w:unhideWhenUsed/>
    <w:qFormat/>
    <w:uiPriority w:val="0"/>
    <w:pPr>
      <w:keepNext/>
      <w:keepLines/>
      <w:spacing w:before="240" w:beforeLines="0" w:beforeAutospacing="0" w:after="160" w:afterLines="0" w:afterAutospacing="0" w:line="240" w:lineRule="auto"/>
      <w:outlineLvl w:val="4"/>
    </w:pPr>
    <w:rPr>
      <w:rFonts w:ascii="Arial" w:hAnsi="Arial"/>
      <w:b/>
      <w:sz w:val="28"/>
    </w:rPr>
  </w:style>
  <w:style w:type="paragraph" w:styleId="7">
    <w:name w:val="heading 6"/>
    <w:basedOn w:val="1"/>
    <w:next w:val="1"/>
    <w:unhideWhenUsed/>
    <w:qFormat/>
    <w:uiPriority w:val="0"/>
    <w:pPr>
      <w:keepNext/>
      <w:keepLines/>
      <w:spacing w:before="240" w:beforeLines="0" w:beforeAutospacing="0" w:after="120" w:afterLines="0" w:afterAutospacing="0" w:line="240" w:lineRule="auto"/>
      <w:outlineLvl w:val="5"/>
    </w:pPr>
    <w:rPr>
      <w:rFonts w:ascii="Arial" w:hAnsi="Arial"/>
      <w:b/>
      <w:sz w:val="24"/>
    </w:rPr>
  </w:style>
  <w:style w:type="paragraph" w:styleId="8">
    <w:name w:val="heading 7"/>
    <w:basedOn w:val="1"/>
    <w:next w:val="1"/>
    <w:unhideWhenUsed/>
    <w:qFormat/>
    <w:uiPriority w:val="0"/>
    <w:pPr>
      <w:keepNext/>
      <w:keepLines/>
      <w:spacing w:before="240" w:beforeLines="0" w:beforeAutospacing="0" w:after="120" w:afterLines="0" w:afterAutospacing="0" w:line="240" w:lineRule="auto"/>
      <w:outlineLvl w:val="6"/>
    </w:pPr>
    <w:rPr>
      <w:rFonts w:ascii="Arial" w:hAnsi="Arial"/>
      <w:b/>
      <w:sz w:val="24"/>
    </w:rPr>
  </w:style>
  <w:style w:type="paragraph" w:styleId="9">
    <w:name w:val="heading 8"/>
    <w:basedOn w:val="1"/>
    <w:next w:val="1"/>
    <w:unhideWhenUsed/>
    <w:qFormat/>
    <w:uiPriority w:val="0"/>
    <w:pPr>
      <w:keepNext/>
      <w:keepLines/>
      <w:spacing w:before="180" w:beforeLines="0" w:beforeAutospacing="0" w:after="64" w:afterLines="0" w:afterAutospacing="0" w:line="240" w:lineRule="auto"/>
      <w:outlineLvl w:val="7"/>
    </w:pPr>
    <w:rPr>
      <w:rFonts w:ascii="Arial" w:hAnsi="Arial"/>
      <w:sz w:val="24"/>
    </w:rPr>
  </w:style>
  <w:style w:type="paragraph" w:styleId="10">
    <w:name w:val="heading 9"/>
    <w:basedOn w:val="1"/>
    <w:next w:val="1"/>
    <w:unhideWhenUsed/>
    <w:qFormat/>
    <w:uiPriority w:val="0"/>
    <w:pPr>
      <w:keepNext/>
      <w:keepLines/>
      <w:spacing w:before="180" w:beforeLines="0" w:beforeAutospacing="0" w:after="64" w:afterLines="0" w:afterAutospacing="0" w:line="240" w:lineRule="auto"/>
      <w:outlineLvl w:val="8"/>
    </w:pPr>
    <w:rPr>
      <w:rFonts w:ascii="Arial" w:hAnsi="Arial"/>
    </w:rPr>
  </w:style>
  <w:style w:type="character" w:default="1" w:styleId="15">
    <w:name w:val="Default Paragraph Font"/>
    <w:qFormat/>
    <w:uiPriority w:val="0"/>
    <w:rPr>
      <w:rFonts w:eastAsia="微软雅黑" w:asciiTheme="minorAscii" w:hAnsiTheme="minorAscii"/>
    </w:rPr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1"/>
    <w:basedOn w:val="1"/>
    <w:next w:val="1"/>
    <w:qFormat/>
    <w:uiPriority w:val="0"/>
  </w:style>
  <w:style w:type="paragraph" w:styleId="12">
    <w:name w:val="toc 2"/>
    <w:basedOn w:val="1"/>
    <w:next w:val="1"/>
    <w:qFormat/>
    <w:uiPriority w:val="0"/>
    <w:pPr>
      <w:ind w:left="420" w:leftChars="200"/>
    </w:pPr>
  </w:style>
  <w:style w:type="table" w:styleId="14">
    <w:name w:val="Table Grid"/>
    <w:basedOn w:val="13"/>
    <w:qFormat/>
    <w:uiPriority w:val="0"/>
    <w:pPr>
      <w:widowControl w:val="0"/>
      <w:jc w:val="both"/>
    </w:pPr>
    <w:rPr>
      <w:rFonts w:eastAsia="宋体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2" Type="http://schemas.openxmlformats.org/officeDocument/2006/relationships/fontTable" Target="fontTable.xml"/><Relationship Id="rId31" Type="http://schemas.openxmlformats.org/officeDocument/2006/relationships/numbering" Target="numbering.xml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ata\weboffice\tmp\webword_2597711584\D:\data\weboffice\C:\data\weboffice\C:\data\weboffice\C:\data\weboffice\C:\data\weboffice\C:\data\weboffice\C:\Users\June\Library\Containers\com.kingsoft.wpsoffice.mac\Data\C:\data\weboffice\C:\home\ranpeng\C:\Users\53YFKM2\AppData\Roaming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11</Pages>
  <Words>1721</Words>
  <Characters>1760</Characters>
  <Lines>0</Lines>
  <Paragraphs>0</Paragraphs>
  <TotalTime>1</TotalTime>
  <ScaleCrop>false</ScaleCrop>
  <LinksUpToDate>false</LinksUpToDate>
  <CharactersWithSpaces>1859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2018-05-28T09:24:00Z</dcterms:created>
  <dc:creator>cb</dc:creator>
  <cp:lastModifiedBy>无知吾</cp:lastModifiedBy>
  <dcterms:modified xsi:type="dcterms:W3CDTF">2026-09-14T09:29:47Z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woTemplateTypoMode" linkTarget="0">
    <vt:lpwstr/>
  </property>
  <property fmtid="{D5CDD505-2E9C-101B-9397-08002B2CF9AE}" pid="4" name="woTemplate" linkTarget="0">
    <vt:i4>0</vt:i4>
  </property>
  <property fmtid="{D5CDD505-2E9C-101B-9397-08002B2CF9AE}" pid="5" name="KSOTemplateDocerSaveRecord">
    <vt:lpwstr>eyJoZGlkIjoiZmQ0MmFmNGM4ZjI1ZGMxNDZhNDA1N2ZkMTdhN2VjN2MiLCJ1c2VySWQiOiI1MTYyODAzOTQifQ==</vt:lpwstr>
  </property>
  <property fmtid="{D5CDD505-2E9C-101B-9397-08002B2CF9AE}" pid="6" name="ICV">
    <vt:lpwstr>3EDF8504B0F4571AEC31916AAEF8B91B_43</vt:lpwstr>
  </property>
</Properties>
</file>